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2E8" w:rsidRPr="00714B00" w:rsidRDefault="002B72E8" w:rsidP="002B72E8">
      <w:pPr>
        <w:pStyle w:val="Heading1"/>
        <w:spacing w:before="600" w:after="360"/>
        <w:jc w:val="center"/>
        <w:rPr>
          <w:rFonts w:ascii="Cambria" w:eastAsia="Arial Unicode MS" w:hAnsi="Cambria"/>
          <w:b/>
          <w:caps/>
          <w:kern w:val="0"/>
          <w:szCs w:val="22"/>
          <w:u w:val="single"/>
          <w:lang w:eastAsia="zh-CN"/>
        </w:rPr>
      </w:pPr>
      <w:bookmarkStart w:id="0" w:name="_Toc182400372"/>
      <w:r w:rsidRPr="00714B00">
        <w:rPr>
          <w:rFonts w:ascii="Cambria" w:eastAsia="Arial Unicode MS" w:hAnsi="Cambria"/>
          <w:b/>
          <w:caps/>
          <w:kern w:val="0"/>
          <w:szCs w:val="22"/>
          <w:u w:val="single"/>
          <w:lang w:eastAsia="zh-CN"/>
        </w:rPr>
        <w:t>APPENDIX XII</w:t>
      </w:r>
      <w:r w:rsidR="00C834B5">
        <w:rPr>
          <w:rFonts w:ascii="Cambria" w:eastAsia="Arial Unicode MS" w:hAnsi="Cambria"/>
          <w:b/>
          <w:caps/>
          <w:kern w:val="0"/>
          <w:szCs w:val="22"/>
          <w:u w:val="single"/>
          <w:lang w:eastAsia="zh-CN"/>
        </w:rPr>
        <w:t>I</w:t>
      </w:r>
      <w:bookmarkStart w:id="1" w:name="_GoBack"/>
      <w:bookmarkEnd w:id="1"/>
    </w:p>
    <w:p w:rsidR="002B72E8" w:rsidRPr="002549F6" w:rsidRDefault="002B72E8" w:rsidP="002B72E8">
      <w:pPr>
        <w:pStyle w:val="Heading1"/>
        <w:spacing w:before="600" w:after="360"/>
        <w:jc w:val="center"/>
        <w:rPr>
          <w:rFonts w:ascii="Cambria" w:eastAsia="Malgun Gothic" w:hAnsi="Cambria"/>
          <w:b/>
          <w:caps/>
          <w:kern w:val="0"/>
          <w:sz w:val="22"/>
          <w:szCs w:val="22"/>
        </w:rPr>
      </w:pPr>
      <w:r w:rsidRPr="002549F6">
        <w:rPr>
          <w:rFonts w:ascii="Cambria" w:eastAsia="Arial Unicode MS" w:hAnsi="Cambria"/>
          <w:b/>
          <w:caps/>
          <w:kern w:val="0"/>
          <w:sz w:val="22"/>
          <w:szCs w:val="22"/>
          <w:lang w:eastAsia="zh-CN"/>
        </w:rPr>
        <w:t>the</w:t>
      </w:r>
      <w:bookmarkEnd w:id="0"/>
      <w:r w:rsidRPr="002549F6">
        <w:rPr>
          <w:rFonts w:ascii="Cambria" w:eastAsia="SimSun" w:hAnsi="Cambria"/>
          <w:b/>
          <w:caps/>
          <w:kern w:val="0"/>
          <w:sz w:val="22"/>
          <w:szCs w:val="22"/>
          <w:lang w:eastAsia="zh-CN"/>
        </w:rPr>
        <w:t xml:space="preserve"> Report of WGDRR parallel </w:t>
      </w:r>
      <w:r w:rsidRPr="002549F6">
        <w:rPr>
          <w:rFonts w:ascii="Cambria" w:hAnsi="Cambria"/>
          <w:b/>
          <w:caps/>
          <w:sz w:val="22"/>
          <w:szCs w:val="22"/>
        </w:rPr>
        <w:t xml:space="preserve">session </w:t>
      </w:r>
    </w:p>
    <w:p w:rsidR="002B72E8" w:rsidRPr="002549F6" w:rsidRDefault="002B72E8" w:rsidP="002B72E8">
      <w:pPr>
        <w:jc w:val="right"/>
        <w:rPr>
          <w:rFonts w:ascii="Cambria" w:hAnsi="Cambria"/>
          <w:sz w:val="22"/>
          <w:szCs w:val="22"/>
        </w:rPr>
      </w:pPr>
    </w:p>
    <w:p w:rsidR="002B72E8" w:rsidRPr="002549F6" w:rsidRDefault="002B72E8" w:rsidP="002B72E8">
      <w:pPr>
        <w:spacing w:before="60" w:after="60"/>
        <w:rPr>
          <w:rFonts w:ascii="Cambria" w:hAnsi="Cambria"/>
          <w:sz w:val="22"/>
          <w:szCs w:val="22"/>
          <w:cs/>
        </w:rPr>
      </w:pPr>
      <w:r w:rsidRPr="002549F6">
        <w:rPr>
          <w:rFonts w:ascii="Cambria" w:hAnsi="Cambria"/>
          <w:sz w:val="22"/>
          <w:szCs w:val="22"/>
        </w:rPr>
        <w:t xml:space="preserve">During the </w:t>
      </w:r>
      <w:r w:rsidR="00006F09" w:rsidRPr="002549F6">
        <w:rPr>
          <w:rFonts w:ascii="Cambria" w:eastAsia="Malgun Gothic" w:hAnsi="Cambria"/>
          <w:sz w:val="22"/>
          <w:szCs w:val="22"/>
        </w:rPr>
        <w:t>7</w:t>
      </w:r>
      <w:r w:rsidRPr="002549F6">
        <w:rPr>
          <w:rFonts w:ascii="Cambria" w:eastAsia="Malgun Gothic" w:hAnsi="Cambria"/>
          <w:sz w:val="22"/>
          <w:szCs w:val="22"/>
          <w:vertAlign w:val="superscript"/>
        </w:rPr>
        <w:t>th</w:t>
      </w:r>
      <w:r w:rsidRPr="002549F6">
        <w:rPr>
          <w:rFonts w:ascii="Cambria" w:hAnsi="Cambria"/>
          <w:sz w:val="22"/>
          <w:szCs w:val="22"/>
        </w:rPr>
        <w:t xml:space="preserve"> Typhoon Committee </w:t>
      </w:r>
      <w:r w:rsidR="00006F09" w:rsidRPr="002549F6">
        <w:rPr>
          <w:rFonts w:ascii="Cambria" w:eastAsia="Malgun Gothic" w:hAnsi="Cambria"/>
          <w:sz w:val="22"/>
          <w:szCs w:val="22"/>
        </w:rPr>
        <w:t>Integrated Workshop</w:t>
      </w:r>
      <w:r w:rsidRPr="002549F6">
        <w:rPr>
          <w:rFonts w:ascii="Cambria" w:hAnsi="Cambria"/>
          <w:sz w:val="22"/>
          <w:szCs w:val="22"/>
        </w:rPr>
        <w:t xml:space="preserve"> held in </w:t>
      </w:r>
      <w:proofErr w:type="spellStart"/>
      <w:r w:rsidR="00006F09" w:rsidRPr="002549F6">
        <w:rPr>
          <w:rFonts w:ascii="Cambria" w:eastAsia="Malgun Gothic" w:hAnsi="Cambria"/>
          <w:sz w:val="22"/>
          <w:szCs w:val="22"/>
        </w:rPr>
        <w:t>Suning</w:t>
      </w:r>
      <w:proofErr w:type="spellEnd"/>
      <w:r w:rsidR="00006F09" w:rsidRPr="002549F6">
        <w:rPr>
          <w:rFonts w:ascii="Cambria" w:eastAsia="Malgun Gothic" w:hAnsi="Cambria"/>
          <w:sz w:val="22"/>
          <w:szCs w:val="22"/>
        </w:rPr>
        <w:t xml:space="preserve"> Venice</w:t>
      </w:r>
      <w:r w:rsidRPr="002549F6">
        <w:rPr>
          <w:rFonts w:ascii="Cambria" w:eastAsia="Malgun Gothic" w:hAnsi="Cambria"/>
          <w:sz w:val="22"/>
          <w:szCs w:val="22"/>
        </w:rPr>
        <w:t xml:space="preserve"> Hotel, </w:t>
      </w:r>
      <w:r w:rsidR="00006F09" w:rsidRPr="002549F6">
        <w:rPr>
          <w:rFonts w:ascii="Cambria" w:eastAsia="Malgun Gothic" w:hAnsi="Cambria"/>
          <w:sz w:val="22"/>
          <w:szCs w:val="22"/>
        </w:rPr>
        <w:t>Nanjing</w:t>
      </w:r>
      <w:r w:rsidRPr="002549F6">
        <w:rPr>
          <w:rFonts w:ascii="Cambria" w:eastAsia="Malgun Gothic" w:hAnsi="Cambria"/>
          <w:sz w:val="22"/>
          <w:szCs w:val="22"/>
        </w:rPr>
        <w:t>, China</w:t>
      </w:r>
      <w:r w:rsidRPr="002549F6">
        <w:rPr>
          <w:rFonts w:ascii="Cambria" w:hAnsi="Cambria"/>
          <w:sz w:val="22"/>
          <w:szCs w:val="22"/>
        </w:rPr>
        <w:t xml:space="preserve"> from </w:t>
      </w:r>
      <w:r w:rsidR="00006F09" w:rsidRPr="002549F6">
        <w:rPr>
          <w:rFonts w:ascii="Cambria" w:eastAsia="Malgun Gothic" w:hAnsi="Cambria"/>
          <w:sz w:val="22"/>
          <w:szCs w:val="22"/>
        </w:rPr>
        <w:t>26</w:t>
      </w:r>
      <w:r w:rsidRPr="002549F6">
        <w:rPr>
          <w:rFonts w:ascii="Cambria" w:hAnsi="Cambria"/>
          <w:sz w:val="22"/>
          <w:szCs w:val="22"/>
        </w:rPr>
        <w:t xml:space="preserve"> to </w:t>
      </w:r>
      <w:r w:rsidR="00006F09" w:rsidRPr="002549F6">
        <w:rPr>
          <w:rFonts w:ascii="Cambria" w:eastAsia="Malgun Gothic" w:hAnsi="Cambria"/>
          <w:sz w:val="22"/>
          <w:szCs w:val="22"/>
        </w:rPr>
        <w:t>30</w:t>
      </w:r>
      <w:r w:rsidRPr="002549F6">
        <w:rPr>
          <w:rFonts w:ascii="Cambria" w:hAnsi="Cambria"/>
          <w:sz w:val="22"/>
          <w:szCs w:val="22"/>
        </w:rPr>
        <w:t xml:space="preserve"> </w:t>
      </w:r>
      <w:r w:rsidR="00006F09" w:rsidRPr="002549F6">
        <w:rPr>
          <w:rFonts w:ascii="Cambria" w:eastAsia="Malgun Gothic" w:hAnsi="Cambria"/>
          <w:sz w:val="22"/>
          <w:szCs w:val="22"/>
        </w:rPr>
        <w:t>November</w:t>
      </w:r>
      <w:r w:rsidR="00006F09" w:rsidRPr="002549F6">
        <w:rPr>
          <w:rFonts w:ascii="Cambria" w:hAnsi="Cambria"/>
          <w:sz w:val="22"/>
          <w:szCs w:val="22"/>
        </w:rPr>
        <w:t>, 201</w:t>
      </w:r>
      <w:r w:rsidR="00006F09" w:rsidRPr="002549F6">
        <w:rPr>
          <w:rFonts w:ascii="Cambria" w:eastAsia="Malgun Gothic" w:hAnsi="Cambria"/>
          <w:sz w:val="22"/>
          <w:szCs w:val="22"/>
        </w:rPr>
        <w:t>2</w:t>
      </w:r>
      <w:r w:rsidRPr="002549F6">
        <w:rPr>
          <w:rFonts w:ascii="Cambria" w:hAnsi="Cambria"/>
          <w:sz w:val="22"/>
          <w:szCs w:val="22"/>
        </w:rPr>
        <w:t xml:space="preserve">, Working Group on </w:t>
      </w:r>
      <w:r w:rsidRPr="002549F6">
        <w:rPr>
          <w:rFonts w:ascii="Cambria" w:eastAsia="Malgun Gothic" w:hAnsi="Cambria"/>
          <w:sz w:val="22"/>
          <w:szCs w:val="22"/>
        </w:rPr>
        <w:t>Disaster Risk Reduction</w:t>
      </w:r>
      <w:r w:rsidRPr="002549F6">
        <w:rPr>
          <w:rFonts w:ascii="Cambria" w:hAnsi="Cambria"/>
          <w:sz w:val="22"/>
          <w:szCs w:val="22"/>
        </w:rPr>
        <w:t xml:space="preserve"> (WG</w:t>
      </w:r>
      <w:r w:rsidRPr="002549F6">
        <w:rPr>
          <w:rFonts w:ascii="Cambria" w:eastAsia="Malgun Gothic" w:hAnsi="Cambria"/>
          <w:sz w:val="22"/>
          <w:szCs w:val="22"/>
        </w:rPr>
        <w:t>DRR</w:t>
      </w:r>
      <w:r w:rsidR="00006F09" w:rsidRPr="002549F6">
        <w:rPr>
          <w:rFonts w:ascii="Cambria" w:hAnsi="Cambria"/>
          <w:sz w:val="22"/>
          <w:szCs w:val="22"/>
        </w:rPr>
        <w:t xml:space="preserve">) had </w:t>
      </w:r>
      <w:r w:rsidR="00006F09" w:rsidRPr="002549F6">
        <w:rPr>
          <w:rFonts w:ascii="Cambria" w:eastAsia="Malgun Gothic" w:hAnsi="Cambria"/>
          <w:sz w:val="22"/>
          <w:szCs w:val="22"/>
        </w:rPr>
        <w:t>two</w:t>
      </w:r>
      <w:r w:rsidRPr="002549F6">
        <w:rPr>
          <w:rFonts w:ascii="Cambria" w:hAnsi="Cambria"/>
          <w:sz w:val="22"/>
          <w:szCs w:val="22"/>
        </w:rPr>
        <w:t xml:space="preserve"> day</w:t>
      </w:r>
      <w:r w:rsidR="00006F09" w:rsidRPr="002549F6">
        <w:rPr>
          <w:rFonts w:ascii="Cambria" w:eastAsia="Malgun Gothic" w:hAnsi="Cambria"/>
          <w:sz w:val="22"/>
          <w:szCs w:val="22"/>
        </w:rPr>
        <w:t>s</w:t>
      </w:r>
      <w:r w:rsidR="00006F09" w:rsidRPr="002549F6">
        <w:rPr>
          <w:rFonts w:ascii="Cambria" w:hAnsi="Cambria"/>
          <w:sz w:val="22"/>
          <w:szCs w:val="22"/>
        </w:rPr>
        <w:t xml:space="preserve"> parallel session</w:t>
      </w:r>
      <w:r w:rsidRPr="002549F6">
        <w:rPr>
          <w:rFonts w:ascii="Cambria" w:hAnsi="Cambria"/>
          <w:sz w:val="22"/>
          <w:szCs w:val="22"/>
        </w:rPr>
        <w:t xml:space="preserve"> on</w:t>
      </w:r>
      <w:r w:rsidR="00006F09" w:rsidRPr="002549F6">
        <w:rPr>
          <w:rFonts w:ascii="Cambria" w:eastAsia="Malgun Gothic" w:hAnsi="Cambria"/>
          <w:sz w:val="22"/>
          <w:szCs w:val="22"/>
        </w:rPr>
        <w:t xml:space="preserve"> 27 through 28</w:t>
      </w:r>
      <w:r w:rsidRPr="002549F6">
        <w:rPr>
          <w:rFonts w:ascii="Cambria" w:hAnsi="Cambria"/>
          <w:sz w:val="22"/>
          <w:szCs w:val="22"/>
        </w:rPr>
        <w:t xml:space="preserve"> </w:t>
      </w:r>
      <w:r w:rsidR="00006F09" w:rsidRPr="002549F6">
        <w:rPr>
          <w:rFonts w:ascii="Cambria" w:eastAsia="Malgun Gothic" w:hAnsi="Cambria"/>
          <w:sz w:val="22"/>
          <w:szCs w:val="22"/>
        </w:rPr>
        <w:t>November, 2012</w:t>
      </w:r>
      <w:r w:rsidRPr="002549F6">
        <w:rPr>
          <w:rFonts w:ascii="Cambria" w:hAnsi="Cambria"/>
          <w:sz w:val="22"/>
          <w:szCs w:val="22"/>
        </w:rPr>
        <w:t xml:space="preserve">. </w:t>
      </w:r>
    </w:p>
    <w:p w:rsidR="002B72E8" w:rsidRPr="002549F6" w:rsidRDefault="002B72E8" w:rsidP="002B72E8">
      <w:pPr>
        <w:spacing w:before="240" w:after="240"/>
        <w:rPr>
          <w:rFonts w:ascii="Cambria" w:eastAsia="Malgun Gothic" w:hAnsi="Cambria"/>
          <w:b/>
          <w:sz w:val="22"/>
          <w:szCs w:val="22"/>
        </w:rPr>
      </w:pPr>
      <w:r w:rsidRPr="002549F6">
        <w:rPr>
          <w:rFonts w:ascii="Cambria" w:eastAsia="Malgun Gothic" w:hAnsi="Cambria"/>
          <w:b/>
          <w:sz w:val="22"/>
          <w:szCs w:val="22"/>
        </w:rPr>
        <w:t>1</w:t>
      </w:r>
      <w:r w:rsidRPr="002549F6">
        <w:rPr>
          <w:rFonts w:ascii="Cambria" w:hAnsi="Cambria"/>
          <w:b/>
          <w:sz w:val="22"/>
          <w:szCs w:val="22"/>
        </w:rPr>
        <w:t>. WG</w:t>
      </w:r>
      <w:r w:rsidRPr="002549F6">
        <w:rPr>
          <w:rFonts w:ascii="Cambria" w:eastAsia="Malgun Gothic" w:hAnsi="Cambria"/>
          <w:b/>
          <w:sz w:val="22"/>
          <w:szCs w:val="22"/>
        </w:rPr>
        <w:t>DRR</w:t>
      </w:r>
      <w:r w:rsidR="00006F09" w:rsidRPr="002549F6">
        <w:rPr>
          <w:rFonts w:ascii="Cambria" w:hAnsi="Cambria"/>
          <w:b/>
          <w:sz w:val="22"/>
          <w:szCs w:val="22"/>
        </w:rPr>
        <w:t xml:space="preserve"> Parallel Session</w:t>
      </w:r>
    </w:p>
    <w:p w:rsidR="002B72E8" w:rsidRPr="002549F6" w:rsidRDefault="002B72E8" w:rsidP="002B72E8">
      <w:pPr>
        <w:spacing w:before="60" w:after="60"/>
        <w:rPr>
          <w:rFonts w:ascii="Cambria" w:eastAsia="Malgun Gothic" w:hAnsi="Cambria"/>
          <w:sz w:val="22"/>
          <w:szCs w:val="22"/>
        </w:rPr>
      </w:pPr>
      <w:r w:rsidRPr="002549F6">
        <w:rPr>
          <w:rFonts w:ascii="Cambria" w:hAnsi="Cambria"/>
          <w:sz w:val="22"/>
          <w:szCs w:val="22"/>
        </w:rPr>
        <w:t xml:space="preserve">There are </w:t>
      </w:r>
      <w:r w:rsidRPr="002549F6">
        <w:rPr>
          <w:rFonts w:ascii="Cambria" w:eastAsia="Malgun Gothic" w:hAnsi="Cambria"/>
          <w:sz w:val="22"/>
          <w:szCs w:val="22"/>
        </w:rPr>
        <w:t>2</w:t>
      </w:r>
      <w:r w:rsidR="00006F09" w:rsidRPr="002549F6">
        <w:rPr>
          <w:rFonts w:ascii="Cambria" w:eastAsia="Malgun Gothic" w:hAnsi="Cambria"/>
          <w:sz w:val="22"/>
          <w:szCs w:val="22"/>
        </w:rPr>
        <w:t>2</w:t>
      </w:r>
      <w:r w:rsidRPr="002549F6">
        <w:rPr>
          <w:rFonts w:ascii="Cambria" w:hAnsi="Cambria"/>
          <w:sz w:val="22"/>
          <w:szCs w:val="22"/>
        </w:rPr>
        <w:t xml:space="preserve"> from </w:t>
      </w:r>
      <w:r w:rsidR="00006F09" w:rsidRPr="002549F6">
        <w:rPr>
          <w:rFonts w:ascii="Cambria" w:eastAsia="Malgun Gothic" w:hAnsi="Cambria"/>
          <w:sz w:val="22"/>
          <w:szCs w:val="22"/>
        </w:rPr>
        <w:t>11</w:t>
      </w:r>
      <w:r w:rsidRPr="002549F6">
        <w:rPr>
          <w:rFonts w:ascii="Cambria" w:hAnsi="Cambria"/>
          <w:sz w:val="22"/>
          <w:szCs w:val="22"/>
        </w:rPr>
        <w:t xml:space="preserve"> Members (i.e. China; </w:t>
      </w:r>
      <w:r w:rsidRPr="002549F6">
        <w:rPr>
          <w:rFonts w:ascii="Cambria" w:eastAsia="Malgun Gothic" w:hAnsi="Cambria"/>
          <w:sz w:val="22"/>
          <w:szCs w:val="22"/>
        </w:rPr>
        <w:t xml:space="preserve">Hong Kong, </w:t>
      </w:r>
      <w:r w:rsidRPr="002549F6">
        <w:rPr>
          <w:rFonts w:ascii="Cambria" w:hAnsi="Cambria"/>
          <w:sz w:val="22"/>
          <w:szCs w:val="22"/>
        </w:rPr>
        <w:t>China</w:t>
      </w:r>
      <w:r w:rsidRPr="002549F6">
        <w:rPr>
          <w:rFonts w:ascii="Cambria" w:eastAsia="Malgun Gothic" w:hAnsi="Cambria"/>
          <w:sz w:val="22"/>
          <w:szCs w:val="22"/>
        </w:rPr>
        <w:t>;</w:t>
      </w:r>
      <w:r w:rsidRPr="002549F6">
        <w:rPr>
          <w:rFonts w:ascii="Cambria" w:hAnsi="Cambria"/>
          <w:sz w:val="22"/>
          <w:szCs w:val="22"/>
        </w:rPr>
        <w:t xml:space="preserve"> </w:t>
      </w:r>
      <w:r w:rsidR="009172B4" w:rsidRPr="002549F6">
        <w:rPr>
          <w:rFonts w:ascii="Cambria" w:eastAsiaTheme="minorEastAsia" w:hAnsi="Cambria"/>
          <w:sz w:val="22"/>
          <w:szCs w:val="22"/>
        </w:rPr>
        <w:t xml:space="preserve">Japan; Lao PDR; </w:t>
      </w:r>
      <w:r w:rsidRPr="002549F6">
        <w:rPr>
          <w:rFonts w:ascii="Cambria" w:eastAsia="Malgun Gothic" w:hAnsi="Cambria"/>
          <w:sz w:val="22"/>
          <w:szCs w:val="22"/>
        </w:rPr>
        <w:t xml:space="preserve">Macao, China; Malaysia; </w:t>
      </w:r>
      <w:r w:rsidR="009172B4" w:rsidRPr="002549F6">
        <w:rPr>
          <w:rFonts w:ascii="Cambria" w:eastAsia="Malgun Gothic" w:hAnsi="Cambria"/>
          <w:sz w:val="22"/>
          <w:szCs w:val="22"/>
        </w:rPr>
        <w:t xml:space="preserve">Philippines; </w:t>
      </w:r>
      <w:r w:rsidRPr="002549F6">
        <w:rPr>
          <w:rFonts w:ascii="Cambria" w:hAnsi="Cambria"/>
          <w:sz w:val="22"/>
          <w:szCs w:val="22"/>
        </w:rPr>
        <w:t>Republic of Korea</w:t>
      </w:r>
      <w:r w:rsidRPr="002549F6">
        <w:rPr>
          <w:rFonts w:ascii="Cambria" w:eastAsia="Malgun Gothic" w:hAnsi="Cambria"/>
          <w:sz w:val="22"/>
          <w:szCs w:val="22"/>
        </w:rPr>
        <w:t>;</w:t>
      </w:r>
      <w:r w:rsidRPr="002549F6">
        <w:rPr>
          <w:rFonts w:ascii="Cambria" w:hAnsi="Cambria"/>
          <w:sz w:val="22"/>
          <w:szCs w:val="22"/>
        </w:rPr>
        <w:t xml:space="preserve"> Thailand</w:t>
      </w:r>
      <w:r w:rsidRPr="002549F6">
        <w:rPr>
          <w:rFonts w:ascii="Cambria" w:eastAsia="Malgun Gothic" w:hAnsi="Cambria"/>
          <w:sz w:val="22"/>
          <w:szCs w:val="22"/>
        </w:rPr>
        <w:t>;</w:t>
      </w:r>
      <w:r w:rsidRPr="002549F6">
        <w:rPr>
          <w:rFonts w:ascii="Cambria" w:hAnsi="Cambria"/>
          <w:sz w:val="22"/>
          <w:szCs w:val="22"/>
        </w:rPr>
        <w:t xml:space="preserve"> USA</w:t>
      </w:r>
      <w:r w:rsidR="009172B4" w:rsidRPr="002549F6">
        <w:rPr>
          <w:rFonts w:ascii="Cambria" w:eastAsiaTheme="minorEastAsia" w:hAnsi="Cambria"/>
          <w:sz w:val="22"/>
          <w:szCs w:val="22"/>
        </w:rPr>
        <w:t xml:space="preserve"> (Guam)</w:t>
      </w:r>
      <w:r w:rsidR="00006F09" w:rsidRPr="002549F6">
        <w:rPr>
          <w:rFonts w:ascii="Cambria" w:eastAsia="Malgun Gothic" w:hAnsi="Cambria"/>
          <w:sz w:val="22"/>
          <w:szCs w:val="22"/>
        </w:rPr>
        <w:t>; Viet Nam</w:t>
      </w:r>
      <w:r w:rsidR="00006F09" w:rsidRPr="002549F6">
        <w:rPr>
          <w:rFonts w:ascii="Cambria" w:hAnsi="Cambria"/>
          <w:sz w:val="22"/>
          <w:szCs w:val="22"/>
        </w:rPr>
        <w:t>) and TCS</w:t>
      </w:r>
      <w:r w:rsidR="00006F09" w:rsidRPr="002549F6">
        <w:rPr>
          <w:rFonts w:ascii="Cambria" w:eastAsia="Malgun Gothic" w:hAnsi="Cambria"/>
          <w:sz w:val="22"/>
          <w:szCs w:val="22"/>
        </w:rPr>
        <w:t xml:space="preserve"> </w:t>
      </w:r>
      <w:r w:rsidRPr="002549F6">
        <w:rPr>
          <w:rFonts w:ascii="Cambria" w:hAnsi="Cambria"/>
          <w:sz w:val="22"/>
          <w:szCs w:val="22"/>
        </w:rPr>
        <w:t xml:space="preserve">attending </w:t>
      </w:r>
      <w:r w:rsidR="009172B4" w:rsidRPr="002549F6">
        <w:rPr>
          <w:rFonts w:ascii="Cambria" w:eastAsiaTheme="minorEastAsia" w:hAnsi="Cambria"/>
          <w:sz w:val="22"/>
          <w:szCs w:val="22"/>
        </w:rPr>
        <w:t xml:space="preserve">on </w:t>
      </w:r>
      <w:r w:rsidR="00C92734" w:rsidRPr="002549F6">
        <w:rPr>
          <w:rFonts w:ascii="Cambria" w:hAnsi="Cambria"/>
          <w:sz w:val="22"/>
          <w:szCs w:val="22"/>
        </w:rPr>
        <w:t xml:space="preserve">the WGDRR </w:t>
      </w:r>
      <w:r w:rsidR="00C92734" w:rsidRPr="002549F6">
        <w:rPr>
          <w:rFonts w:ascii="Cambria" w:eastAsiaTheme="minorEastAsia" w:hAnsi="Cambria"/>
          <w:sz w:val="22"/>
          <w:szCs w:val="22"/>
        </w:rPr>
        <w:t>p</w:t>
      </w:r>
      <w:r w:rsidR="00C92734" w:rsidRPr="002549F6">
        <w:rPr>
          <w:rFonts w:ascii="Cambria" w:hAnsi="Cambria"/>
          <w:sz w:val="22"/>
          <w:szCs w:val="22"/>
        </w:rPr>
        <w:t xml:space="preserve">arallel </w:t>
      </w:r>
      <w:r w:rsidR="00C92734" w:rsidRPr="002549F6">
        <w:rPr>
          <w:rFonts w:ascii="Cambria" w:eastAsiaTheme="minorEastAsia" w:hAnsi="Cambria"/>
          <w:sz w:val="22"/>
          <w:szCs w:val="22"/>
        </w:rPr>
        <w:t>se</w:t>
      </w:r>
      <w:r w:rsidRPr="002549F6">
        <w:rPr>
          <w:rFonts w:ascii="Cambria" w:hAnsi="Cambria"/>
          <w:sz w:val="22"/>
          <w:szCs w:val="22"/>
        </w:rPr>
        <w:t>ssions.</w:t>
      </w:r>
    </w:p>
    <w:p w:rsidR="002B72E8" w:rsidRPr="002549F6" w:rsidRDefault="002B72E8" w:rsidP="002B72E8">
      <w:pPr>
        <w:spacing w:before="60" w:after="60"/>
        <w:rPr>
          <w:rFonts w:ascii="Cambria" w:hAnsi="Cambria"/>
          <w:sz w:val="22"/>
          <w:szCs w:val="22"/>
        </w:rPr>
      </w:pPr>
      <w:r w:rsidRPr="002549F6">
        <w:rPr>
          <w:rFonts w:ascii="Cambria" w:hAnsi="Cambria"/>
          <w:sz w:val="22"/>
          <w:szCs w:val="22"/>
        </w:rPr>
        <w:t xml:space="preserve">The WGDRR </w:t>
      </w:r>
      <w:r w:rsidR="00C92734" w:rsidRPr="002549F6">
        <w:rPr>
          <w:rFonts w:ascii="Cambria" w:eastAsiaTheme="minorEastAsia" w:hAnsi="Cambria"/>
          <w:sz w:val="22"/>
          <w:szCs w:val="22"/>
        </w:rPr>
        <w:t>p</w:t>
      </w:r>
      <w:r w:rsidRPr="002549F6">
        <w:rPr>
          <w:rFonts w:ascii="Cambria" w:hAnsi="Cambria"/>
          <w:sz w:val="22"/>
          <w:szCs w:val="22"/>
        </w:rPr>
        <w:t xml:space="preserve">arallel </w:t>
      </w:r>
      <w:r w:rsidR="00C92734" w:rsidRPr="002549F6">
        <w:rPr>
          <w:rFonts w:ascii="Cambria" w:eastAsiaTheme="minorEastAsia" w:hAnsi="Cambria"/>
          <w:sz w:val="22"/>
          <w:szCs w:val="22"/>
        </w:rPr>
        <w:t>s</w:t>
      </w:r>
      <w:r w:rsidRPr="002549F6">
        <w:rPr>
          <w:rFonts w:ascii="Cambria" w:hAnsi="Cambria"/>
          <w:sz w:val="22"/>
          <w:szCs w:val="22"/>
        </w:rPr>
        <w:t>ession exchanged the information on priorities and key areas; reviewed the progress in the implementation of the AOP for 201</w:t>
      </w:r>
      <w:r w:rsidR="005E4B1B" w:rsidRPr="002549F6">
        <w:rPr>
          <w:rFonts w:ascii="Cambria" w:eastAsia="Malgun Gothic" w:hAnsi="Cambria"/>
          <w:sz w:val="22"/>
          <w:szCs w:val="22"/>
        </w:rPr>
        <w:t>2</w:t>
      </w:r>
      <w:r w:rsidRPr="002549F6">
        <w:rPr>
          <w:rFonts w:ascii="Cambria" w:hAnsi="Cambria"/>
          <w:sz w:val="22"/>
          <w:szCs w:val="22"/>
        </w:rPr>
        <w:t xml:space="preserve">; discussed </w:t>
      </w:r>
      <w:r w:rsidR="005E4B1B" w:rsidRPr="002549F6">
        <w:rPr>
          <w:rFonts w:ascii="Cambria" w:eastAsia="Malgun Gothic" w:hAnsi="Cambria"/>
          <w:sz w:val="22"/>
          <w:szCs w:val="22"/>
        </w:rPr>
        <w:t xml:space="preserve">the future of WGDRR in 2013 AOP; discussed </w:t>
      </w:r>
      <w:r w:rsidRPr="002549F6">
        <w:rPr>
          <w:rFonts w:ascii="Cambria" w:hAnsi="Cambria"/>
          <w:sz w:val="22"/>
          <w:szCs w:val="22"/>
        </w:rPr>
        <w:t xml:space="preserve">how to consolidate the </w:t>
      </w:r>
      <w:r w:rsidR="005E4B1B" w:rsidRPr="002549F6">
        <w:rPr>
          <w:rFonts w:ascii="Cambria" w:eastAsia="Malgun Gothic" w:hAnsi="Cambria"/>
          <w:sz w:val="22"/>
          <w:szCs w:val="22"/>
        </w:rPr>
        <w:t>international cooperation research</w:t>
      </w:r>
      <w:r w:rsidRPr="002549F6">
        <w:rPr>
          <w:rFonts w:ascii="Cambria" w:hAnsi="Cambria"/>
          <w:sz w:val="22"/>
          <w:szCs w:val="22"/>
        </w:rPr>
        <w:t>; identified the priority and strategic needs of the TC Members; and proposed the budget for WGDRR in 201</w:t>
      </w:r>
      <w:r w:rsidR="005E4B1B" w:rsidRPr="002549F6">
        <w:rPr>
          <w:rFonts w:ascii="Cambria" w:eastAsia="Malgun Gothic" w:hAnsi="Cambria"/>
          <w:sz w:val="22"/>
          <w:szCs w:val="22"/>
        </w:rPr>
        <w:t>3</w:t>
      </w:r>
      <w:r w:rsidRPr="002549F6">
        <w:rPr>
          <w:rFonts w:ascii="Cambria" w:hAnsi="Cambria"/>
          <w:sz w:val="22"/>
          <w:szCs w:val="22"/>
        </w:rPr>
        <w:t xml:space="preserve">. </w:t>
      </w:r>
    </w:p>
    <w:p w:rsidR="002B72E8" w:rsidRPr="002549F6" w:rsidRDefault="002B72E8" w:rsidP="000B6B11">
      <w:pPr>
        <w:spacing w:before="60" w:after="60"/>
        <w:rPr>
          <w:rFonts w:ascii="Cambria" w:hAnsi="Cambria"/>
          <w:sz w:val="22"/>
          <w:szCs w:val="22"/>
        </w:rPr>
      </w:pPr>
    </w:p>
    <w:p w:rsidR="002B72E8" w:rsidRPr="002549F6" w:rsidRDefault="002B72E8" w:rsidP="002B72E8">
      <w:pPr>
        <w:spacing w:before="60" w:after="60"/>
        <w:rPr>
          <w:rFonts w:ascii="Cambria" w:hAnsi="Cambria"/>
          <w:sz w:val="22"/>
          <w:szCs w:val="22"/>
        </w:rPr>
      </w:pPr>
      <w:r w:rsidRPr="002549F6">
        <w:rPr>
          <w:rFonts w:ascii="Cambria" w:eastAsia="Malgun Gothic" w:hAnsi="Cambria"/>
          <w:b/>
          <w:sz w:val="22"/>
          <w:szCs w:val="22"/>
        </w:rPr>
        <w:t>1</w:t>
      </w:r>
      <w:r w:rsidRPr="002549F6">
        <w:rPr>
          <w:rFonts w:ascii="Cambria" w:hAnsi="Cambria"/>
          <w:b/>
          <w:sz w:val="22"/>
          <w:szCs w:val="22"/>
        </w:rPr>
        <w:t xml:space="preserve">.1 </w:t>
      </w:r>
      <w:r w:rsidR="005E4B1B" w:rsidRPr="002549F6">
        <w:rPr>
          <w:rFonts w:ascii="Cambria" w:eastAsia="Malgun Gothic" w:hAnsi="Cambria"/>
          <w:b/>
          <w:bCs/>
          <w:sz w:val="22"/>
          <w:szCs w:val="22"/>
        </w:rPr>
        <w:t>201</w:t>
      </w:r>
      <w:r w:rsidR="009172B4" w:rsidRPr="002549F6">
        <w:rPr>
          <w:rFonts w:ascii="Cambria" w:eastAsia="Malgun Gothic" w:hAnsi="Cambria"/>
          <w:b/>
          <w:bCs/>
          <w:sz w:val="22"/>
          <w:szCs w:val="22"/>
        </w:rPr>
        <w:t>3</w:t>
      </w:r>
      <w:r w:rsidR="005E4B1B" w:rsidRPr="002549F6">
        <w:rPr>
          <w:rFonts w:ascii="Cambria" w:eastAsia="Malgun Gothic" w:hAnsi="Cambria"/>
          <w:b/>
          <w:bCs/>
          <w:sz w:val="22"/>
          <w:szCs w:val="22"/>
        </w:rPr>
        <w:t xml:space="preserve"> </w:t>
      </w:r>
      <w:r w:rsidRPr="002549F6">
        <w:rPr>
          <w:rFonts w:ascii="Cambria" w:hAnsi="Cambria"/>
          <w:b/>
          <w:bCs/>
          <w:sz w:val="22"/>
          <w:szCs w:val="22"/>
        </w:rPr>
        <w:t>WGDRR AOPs</w:t>
      </w:r>
    </w:p>
    <w:p w:rsidR="00C310CF" w:rsidRPr="002549F6" w:rsidRDefault="00C310CF" w:rsidP="002B72E8">
      <w:pPr>
        <w:spacing w:before="60" w:after="60"/>
        <w:rPr>
          <w:rFonts w:ascii="Cambria" w:eastAsia="Malgun Gothic" w:hAnsi="Cambria"/>
          <w:sz w:val="22"/>
          <w:szCs w:val="22"/>
        </w:rPr>
      </w:pPr>
      <w:r w:rsidRPr="002549F6">
        <w:rPr>
          <w:rFonts w:ascii="Cambria" w:eastAsia="Malgun Gothic" w:hAnsi="Cambria"/>
          <w:sz w:val="22"/>
          <w:szCs w:val="22"/>
        </w:rPr>
        <w:t>In 201</w:t>
      </w:r>
      <w:r w:rsidR="00BC1D71" w:rsidRPr="002549F6">
        <w:rPr>
          <w:rFonts w:ascii="Cambria" w:eastAsia="Malgun Gothic" w:hAnsi="Cambria"/>
          <w:sz w:val="22"/>
          <w:szCs w:val="22"/>
        </w:rPr>
        <w:t>3</w:t>
      </w:r>
      <w:r w:rsidRPr="002549F6">
        <w:rPr>
          <w:rFonts w:ascii="Cambria" w:eastAsia="Malgun Gothic" w:hAnsi="Cambria"/>
          <w:sz w:val="22"/>
          <w:szCs w:val="22"/>
        </w:rPr>
        <w:t xml:space="preserve"> WGDRR AOP, total eight pr</w:t>
      </w:r>
      <w:r w:rsidR="00592353" w:rsidRPr="002549F6">
        <w:rPr>
          <w:rFonts w:ascii="Cambria" w:eastAsia="Malgun Gothic" w:hAnsi="Cambria"/>
          <w:sz w:val="22"/>
          <w:szCs w:val="22"/>
        </w:rPr>
        <w:t>ojects are included as follows</w:t>
      </w:r>
      <w:r w:rsidRPr="002549F6">
        <w:rPr>
          <w:rFonts w:ascii="Cambria" w:eastAsia="Malgun Gothic" w:hAnsi="Cambria"/>
          <w:sz w:val="22"/>
          <w:szCs w:val="22"/>
        </w:rPr>
        <w:t>;</w:t>
      </w:r>
    </w:p>
    <w:p w:rsidR="00650681" w:rsidRPr="002549F6" w:rsidRDefault="002B72E8" w:rsidP="002B72E8">
      <w:pPr>
        <w:spacing w:before="60" w:after="60"/>
        <w:rPr>
          <w:rFonts w:ascii="Cambria" w:eastAsia="Malgun Gothic" w:hAnsi="Cambria"/>
          <w:sz w:val="22"/>
          <w:szCs w:val="22"/>
        </w:rPr>
      </w:pPr>
      <w:r w:rsidRPr="002549F6">
        <w:rPr>
          <w:rFonts w:ascii="Cambria" w:hAnsi="Cambria"/>
          <w:sz w:val="22"/>
          <w:szCs w:val="22"/>
        </w:rPr>
        <w:t xml:space="preserve">AOP1: </w:t>
      </w:r>
      <w:r w:rsidRPr="002549F6">
        <w:rPr>
          <w:rFonts w:ascii="Cambria" w:eastAsia="Malgun Gothic" w:hAnsi="Cambria"/>
          <w:sz w:val="22"/>
          <w:szCs w:val="22"/>
        </w:rPr>
        <w:t xml:space="preserve">Extend the WEB GIS based Typhoon Committee Disaster Information System (WGTCDIS) for </w:t>
      </w:r>
      <w:r w:rsidR="00BC1D71" w:rsidRPr="002549F6">
        <w:rPr>
          <w:rFonts w:ascii="Cambria" w:eastAsia="Malgun Gothic" w:hAnsi="Cambria"/>
          <w:sz w:val="22"/>
          <w:szCs w:val="22"/>
        </w:rPr>
        <w:t>upgrading the search option for similar Typhoon</w:t>
      </w:r>
      <w:r w:rsidR="00650681" w:rsidRPr="002549F6">
        <w:rPr>
          <w:rFonts w:ascii="Cambria" w:eastAsia="Malgun Gothic" w:hAnsi="Cambria"/>
          <w:sz w:val="22"/>
          <w:szCs w:val="22"/>
        </w:rPr>
        <w:t xml:space="preserve"> and collecting disaster information from TC Members</w:t>
      </w:r>
    </w:p>
    <w:p w:rsidR="002B72E8" w:rsidRPr="002549F6" w:rsidRDefault="002B72E8" w:rsidP="002B72E8">
      <w:pPr>
        <w:spacing w:before="60" w:after="60"/>
        <w:rPr>
          <w:rFonts w:ascii="Cambria" w:eastAsia="Malgun Gothic" w:hAnsi="Cambria"/>
          <w:sz w:val="22"/>
          <w:szCs w:val="22"/>
        </w:rPr>
      </w:pPr>
      <w:r w:rsidRPr="002549F6">
        <w:rPr>
          <w:rFonts w:ascii="Cambria" w:hAnsi="Cambria"/>
          <w:sz w:val="22"/>
          <w:szCs w:val="22"/>
        </w:rPr>
        <w:t xml:space="preserve">AOP2: </w:t>
      </w:r>
      <w:r w:rsidR="00650681" w:rsidRPr="002549F6">
        <w:rPr>
          <w:rFonts w:ascii="Cambria" w:eastAsia="Malgun Gothic" w:hAnsi="Cambria"/>
          <w:sz w:val="22"/>
          <w:szCs w:val="22"/>
        </w:rPr>
        <w:t>Provide the training program for disaster prevention policies and technologies such as Flash Flood Alert System (FFAS), Frequency Analysis for Rainfall Data (FARD), Application of radar for urban flood warning, and Soil Erosion Model for Mountainous Area (SEMMA) including WGTCDIS</w:t>
      </w:r>
    </w:p>
    <w:p w:rsidR="00CF4D4C" w:rsidRPr="002549F6" w:rsidRDefault="002B72E8" w:rsidP="002B72E8">
      <w:pPr>
        <w:spacing w:before="60" w:after="60"/>
        <w:rPr>
          <w:rFonts w:ascii="Cambria" w:eastAsia="Malgun Gothic" w:hAnsi="Cambria"/>
          <w:sz w:val="22"/>
          <w:szCs w:val="22"/>
        </w:rPr>
      </w:pPr>
      <w:r w:rsidRPr="002549F6">
        <w:rPr>
          <w:rFonts w:ascii="Cambria" w:hAnsi="Cambria"/>
          <w:sz w:val="22"/>
          <w:szCs w:val="22"/>
        </w:rPr>
        <w:t xml:space="preserve">AOP3: </w:t>
      </w:r>
      <w:r w:rsidRPr="002549F6">
        <w:rPr>
          <w:rFonts w:ascii="Cambria" w:eastAsia="Malgun Gothic" w:hAnsi="Cambria"/>
          <w:sz w:val="22"/>
          <w:szCs w:val="22"/>
        </w:rPr>
        <w:t>Pr</w:t>
      </w:r>
      <w:r w:rsidR="00650681" w:rsidRPr="002549F6">
        <w:rPr>
          <w:rFonts w:ascii="Cambria" w:eastAsia="Malgun Gothic" w:hAnsi="Cambria"/>
          <w:sz w:val="22"/>
          <w:szCs w:val="22"/>
        </w:rPr>
        <w:t xml:space="preserve">omote the international cooperation research by dispatching the experts of Korea and TCS </w:t>
      </w:r>
      <w:r w:rsidR="00C92734" w:rsidRPr="002549F6">
        <w:rPr>
          <w:rFonts w:ascii="Cambria" w:eastAsia="Malgun Gothic" w:hAnsi="Cambria"/>
          <w:sz w:val="22"/>
          <w:szCs w:val="22"/>
        </w:rPr>
        <w:t>to</w:t>
      </w:r>
      <w:r w:rsidR="00650681" w:rsidRPr="002549F6">
        <w:rPr>
          <w:rFonts w:ascii="Cambria" w:eastAsia="Malgun Gothic" w:hAnsi="Cambria"/>
          <w:sz w:val="22"/>
          <w:szCs w:val="22"/>
        </w:rPr>
        <w:t xml:space="preserve"> Philippines </w:t>
      </w:r>
      <w:r w:rsidR="00C92734" w:rsidRPr="002549F6">
        <w:rPr>
          <w:rFonts w:ascii="Cambria" w:eastAsia="Malgun Gothic" w:hAnsi="Cambria"/>
          <w:sz w:val="22"/>
          <w:szCs w:val="22"/>
        </w:rPr>
        <w:t>for</w:t>
      </w:r>
      <w:r w:rsidR="00650681" w:rsidRPr="002549F6">
        <w:rPr>
          <w:rFonts w:ascii="Cambria" w:eastAsia="Malgun Gothic" w:hAnsi="Cambria"/>
          <w:sz w:val="22"/>
          <w:szCs w:val="22"/>
        </w:rPr>
        <w:t xml:space="preserve"> install</w:t>
      </w:r>
      <w:r w:rsidR="00C92734" w:rsidRPr="002549F6">
        <w:rPr>
          <w:rFonts w:ascii="Cambria" w:eastAsia="Malgun Gothic" w:hAnsi="Cambria"/>
          <w:sz w:val="22"/>
          <w:szCs w:val="22"/>
        </w:rPr>
        <w:t>ing</w:t>
      </w:r>
      <w:r w:rsidR="00650681" w:rsidRPr="002549F6">
        <w:rPr>
          <w:rFonts w:ascii="Cambria" w:eastAsia="Malgun Gothic" w:hAnsi="Cambria"/>
          <w:sz w:val="22"/>
          <w:szCs w:val="22"/>
        </w:rPr>
        <w:t xml:space="preserve"> the Flash Flood Alert System (FFAS) and</w:t>
      </w:r>
      <w:r w:rsidR="00CF4D4C" w:rsidRPr="002549F6">
        <w:rPr>
          <w:rFonts w:ascii="Cambria" w:eastAsia="Malgun Gothic" w:hAnsi="Cambria"/>
          <w:sz w:val="22"/>
          <w:szCs w:val="22"/>
        </w:rPr>
        <w:t xml:space="preserve"> Automated Rainfall Alert System</w:t>
      </w:r>
    </w:p>
    <w:p w:rsidR="00982F4C" w:rsidRPr="002549F6" w:rsidRDefault="002B72E8" w:rsidP="002B72E8">
      <w:pPr>
        <w:spacing w:before="60" w:after="60"/>
        <w:rPr>
          <w:rFonts w:ascii="Cambria" w:eastAsia="Malgun Gothic" w:hAnsi="Cambria"/>
          <w:sz w:val="22"/>
          <w:szCs w:val="22"/>
        </w:rPr>
      </w:pPr>
      <w:r w:rsidRPr="002549F6">
        <w:rPr>
          <w:rFonts w:ascii="Cambria" w:hAnsi="Cambria"/>
          <w:sz w:val="22"/>
          <w:szCs w:val="22"/>
        </w:rPr>
        <w:t xml:space="preserve">AOP4: </w:t>
      </w:r>
      <w:r w:rsidR="00982F4C" w:rsidRPr="002549F6">
        <w:rPr>
          <w:rFonts w:ascii="Cambria" w:eastAsia="Malgun Gothic" w:hAnsi="Cambria"/>
          <w:sz w:val="22"/>
          <w:szCs w:val="22"/>
        </w:rPr>
        <w:t>Promote and extend the dissemination of warnings and alerts by Members through SWIC (Severe Weather Information Center)</w:t>
      </w:r>
    </w:p>
    <w:p w:rsidR="002B72E8" w:rsidRPr="002549F6" w:rsidRDefault="002B72E8" w:rsidP="002B72E8">
      <w:pPr>
        <w:spacing w:before="60" w:after="60"/>
        <w:rPr>
          <w:rFonts w:ascii="Cambria" w:eastAsia="Malgun Gothic" w:hAnsi="Cambria"/>
          <w:sz w:val="22"/>
          <w:szCs w:val="22"/>
        </w:rPr>
      </w:pPr>
      <w:r w:rsidRPr="002549F6">
        <w:rPr>
          <w:rFonts w:ascii="Cambria" w:hAnsi="Cambria"/>
          <w:sz w:val="22"/>
          <w:szCs w:val="22"/>
        </w:rPr>
        <w:t xml:space="preserve">AOP5: </w:t>
      </w:r>
      <w:r w:rsidR="00982F4C" w:rsidRPr="002549F6">
        <w:rPr>
          <w:rFonts w:ascii="Cambria" w:eastAsia="Malgun Gothic" w:hAnsi="Cambria"/>
          <w:sz w:val="22"/>
          <w:szCs w:val="22"/>
        </w:rPr>
        <w:t>Set up community weather stations for raising public awareness on climate change and extreme weather</w:t>
      </w:r>
    </w:p>
    <w:p w:rsidR="002B72E8" w:rsidRPr="002549F6" w:rsidRDefault="002B72E8" w:rsidP="002B72E8">
      <w:pPr>
        <w:spacing w:before="60" w:after="60"/>
        <w:rPr>
          <w:rFonts w:ascii="Cambria" w:eastAsia="Malgun Gothic" w:hAnsi="Cambria"/>
          <w:sz w:val="22"/>
          <w:szCs w:val="22"/>
        </w:rPr>
      </w:pPr>
      <w:r w:rsidRPr="002549F6">
        <w:rPr>
          <w:rFonts w:ascii="Cambria" w:hAnsi="Cambria"/>
          <w:sz w:val="22"/>
          <w:szCs w:val="22"/>
        </w:rPr>
        <w:t xml:space="preserve">AOP6: </w:t>
      </w:r>
      <w:r w:rsidR="00982F4C" w:rsidRPr="002549F6">
        <w:rPr>
          <w:rFonts w:ascii="Cambria" w:eastAsia="Malgun Gothic" w:hAnsi="Cambria"/>
          <w:color w:val="000000"/>
          <w:sz w:val="22"/>
          <w:szCs w:val="22"/>
        </w:rPr>
        <w:t>Benefit Evaluation of Typhoon Disaster Prevention and Preparedness</w:t>
      </w:r>
    </w:p>
    <w:p w:rsidR="002B72E8" w:rsidRPr="002549F6" w:rsidRDefault="002B72E8" w:rsidP="00982F4C">
      <w:pPr>
        <w:spacing w:before="60" w:after="60"/>
        <w:rPr>
          <w:rFonts w:ascii="Cambria" w:eastAsiaTheme="minorEastAsia" w:hAnsi="Cambria"/>
          <w:sz w:val="22"/>
          <w:szCs w:val="22"/>
        </w:rPr>
      </w:pPr>
      <w:r w:rsidRPr="002549F6">
        <w:rPr>
          <w:rFonts w:ascii="Cambria" w:hAnsi="Cambria"/>
          <w:sz w:val="22"/>
          <w:szCs w:val="22"/>
        </w:rPr>
        <w:lastRenderedPageBreak/>
        <w:t xml:space="preserve">AOP7: </w:t>
      </w:r>
      <w:r w:rsidR="00982F4C" w:rsidRPr="002549F6">
        <w:rPr>
          <w:rFonts w:ascii="Cambria" w:eastAsiaTheme="minorEastAsia" w:hAnsi="Cambria"/>
          <w:sz w:val="22"/>
          <w:szCs w:val="22"/>
        </w:rPr>
        <w:t>Support Synergized Standard Operation Procedure (SSOP) project related to disaster risk management</w:t>
      </w:r>
    </w:p>
    <w:p w:rsidR="002B72E8" w:rsidRPr="002549F6" w:rsidRDefault="002B72E8" w:rsidP="002B72E8">
      <w:pPr>
        <w:spacing w:before="120" w:after="120"/>
        <w:rPr>
          <w:rFonts w:ascii="Cambria" w:eastAsia="Malgun Gothic" w:hAnsi="Cambria"/>
          <w:b/>
          <w:sz w:val="22"/>
          <w:szCs w:val="22"/>
        </w:rPr>
      </w:pPr>
    </w:p>
    <w:p w:rsidR="002B72E8" w:rsidRPr="002549F6" w:rsidRDefault="002B72E8" w:rsidP="002B72E8">
      <w:pPr>
        <w:spacing w:before="120" w:after="120"/>
        <w:rPr>
          <w:rFonts w:ascii="Cambria" w:eastAsia="Malgun Gothic" w:hAnsi="Cambria"/>
          <w:b/>
          <w:sz w:val="22"/>
          <w:szCs w:val="22"/>
        </w:rPr>
      </w:pPr>
      <w:r w:rsidRPr="002549F6">
        <w:rPr>
          <w:rFonts w:ascii="Cambria" w:eastAsia="Malgun Gothic" w:hAnsi="Cambria"/>
          <w:b/>
          <w:sz w:val="22"/>
          <w:szCs w:val="22"/>
        </w:rPr>
        <w:t>1</w:t>
      </w:r>
      <w:r w:rsidRPr="002549F6">
        <w:rPr>
          <w:rFonts w:ascii="Cambria" w:hAnsi="Cambria"/>
          <w:b/>
          <w:sz w:val="22"/>
          <w:szCs w:val="22"/>
        </w:rPr>
        <w:t>.2 Main Discussion of WGDRR</w:t>
      </w:r>
    </w:p>
    <w:p w:rsidR="00A44F53" w:rsidRPr="002549F6" w:rsidRDefault="009172B4" w:rsidP="002B72E8">
      <w:pPr>
        <w:spacing w:before="60" w:after="60"/>
        <w:rPr>
          <w:rFonts w:ascii="Cambria" w:eastAsia="Malgun Gothic" w:hAnsi="Cambria"/>
          <w:sz w:val="22"/>
          <w:szCs w:val="22"/>
        </w:rPr>
      </w:pPr>
      <w:r w:rsidRPr="002549F6">
        <w:rPr>
          <w:rFonts w:ascii="Cambria" w:eastAsia="Malgun Gothic" w:hAnsi="Cambria"/>
          <w:sz w:val="22"/>
          <w:szCs w:val="22"/>
        </w:rPr>
        <w:t>During parallel s</w:t>
      </w:r>
      <w:r w:rsidR="002B72E8" w:rsidRPr="002549F6">
        <w:rPr>
          <w:rFonts w:ascii="Cambria" w:eastAsia="Malgun Gothic" w:hAnsi="Cambria"/>
          <w:sz w:val="22"/>
          <w:szCs w:val="22"/>
        </w:rPr>
        <w:t xml:space="preserve">ession, </w:t>
      </w:r>
      <w:r w:rsidR="00982F4C" w:rsidRPr="002549F6">
        <w:rPr>
          <w:rFonts w:ascii="Cambria" w:eastAsia="Malgun Gothic" w:hAnsi="Cambria"/>
          <w:sz w:val="22"/>
          <w:szCs w:val="22"/>
        </w:rPr>
        <w:t>Working Group on Disaster Risk Reduction</w:t>
      </w:r>
      <w:r w:rsidR="002B72E8" w:rsidRPr="002549F6">
        <w:rPr>
          <w:rFonts w:ascii="Cambria" w:eastAsia="Malgun Gothic" w:hAnsi="Cambria"/>
          <w:sz w:val="22"/>
          <w:szCs w:val="22"/>
        </w:rPr>
        <w:t xml:space="preserve"> reported the activities of TC and WGDRR,</w:t>
      </w:r>
      <w:r w:rsidRPr="002549F6">
        <w:rPr>
          <w:rFonts w:ascii="Cambria" w:eastAsia="Malgun Gothic" w:hAnsi="Cambria"/>
          <w:sz w:val="22"/>
          <w:szCs w:val="22"/>
        </w:rPr>
        <w:t xml:space="preserve"> WGTCDIS, and results of 2012 WGDRR w</w:t>
      </w:r>
      <w:r w:rsidR="002B72E8" w:rsidRPr="002549F6">
        <w:rPr>
          <w:rFonts w:ascii="Cambria" w:eastAsia="Malgun Gothic" w:hAnsi="Cambria"/>
          <w:sz w:val="22"/>
          <w:szCs w:val="22"/>
        </w:rPr>
        <w:t xml:space="preserve">orkshop and </w:t>
      </w:r>
      <w:r w:rsidRPr="002549F6">
        <w:rPr>
          <w:rFonts w:ascii="Cambria" w:eastAsia="Malgun Gothic" w:hAnsi="Cambria"/>
          <w:sz w:val="22"/>
          <w:szCs w:val="22"/>
        </w:rPr>
        <w:t>e</w:t>
      </w:r>
      <w:r w:rsidR="002B72E8" w:rsidRPr="002549F6">
        <w:rPr>
          <w:rFonts w:ascii="Cambria" w:eastAsia="Malgun Gothic" w:hAnsi="Cambria"/>
          <w:sz w:val="22"/>
          <w:szCs w:val="22"/>
        </w:rPr>
        <w:t xml:space="preserve">xpert </w:t>
      </w:r>
      <w:r w:rsidRPr="002549F6">
        <w:rPr>
          <w:rFonts w:ascii="Cambria" w:eastAsia="Malgun Gothic" w:hAnsi="Cambria"/>
          <w:sz w:val="22"/>
          <w:szCs w:val="22"/>
        </w:rPr>
        <w:t>m</w:t>
      </w:r>
      <w:r w:rsidR="002B72E8" w:rsidRPr="002549F6">
        <w:rPr>
          <w:rFonts w:ascii="Cambria" w:eastAsia="Malgun Gothic" w:hAnsi="Cambria"/>
          <w:sz w:val="22"/>
          <w:szCs w:val="22"/>
        </w:rPr>
        <w:t>ission</w:t>
      </w:r>
      <w:r w:rsidR="00A41980" w:rsidRPr="002549F6">
        <w:rPr>
          <w:rFonts w:ascii="Cambria" w:eastAsia="Malgun Gothic" w:hAnsi="Cambria"/>
          <w:sz w:val="22"/>
          <w:szCs w:val="22"/>
        </w:rPr>
        <w:t>. Also,</w:t>
      </w:r>
      <w:r w:rsidR="002B72E8" w:rsidRPr="002549F6">
        <w:rPr>
          <w:rFonts w:ascii="Cambria" w:eastAsia="Malgun Gothic" w:hAnsi="Cambria"/>
          <w:sz w:val="22"/>
          <w:szCs w:val="22"/>
        </w:rPr>
        <w:t xml:space="preserve"> the participants of WGDRR mainly discussed: </w:t>
      </w:r>
      <w:proofErr w:type="spellStart"/>
      <w:r w:rsidR="002B72E8" w:rsidRPr="002549F6">
        <w:rPr>
          <w:rFonts w:ascii="Cambria" w:eastAsia="Malgun Gothic" w:hAnsi="Cambria"/>
          <w:sz w:val="22"/>
          <w:szCs w:val="22"/>
        </w:rPr>
        <w:t>i</w:t>
      </w:r>
      <w:proofErr w:type="spellEnd"/>
      <w:r w:rsidR="002B72E8" w:rsidRPr="002549F6">
        <w:rPr>
          <w:rFonts w:ascii="Cambria" w:eastAsia="Malgun Gothic" w:hAnsi="Cambria"/>
          <w:sz w:val="22"/>
          <w:szCs w:val="22"/>
        </w:rPr>
        <w:t xml:space="preserve">) </w:t>
      </w:r>
      <w:r w:rsidR="00A41980" w:rsidRPr="002549F6">
        <w:rPr>
          <w:rFonts w:ascii="Cambria" w:eastAsia="Malgun Gothic" w:hAnsi="Cambria"/>
          <w:sz w:val="22"/>
          <w:szCs w:val="22"/>
        </w:rPr>
        <w:t xml:space="preserve">review of </w:t>
      </w:r>
      <w:r w:rsidR="002B72E8" w:rsidRPr="002549F6">
        <w:rPr>
          <w:rFonts w:ascii="Cambria" w:eastAsia="Malgun Gothic" w:hAnsi="Cambria"/>
          <w:sz w:val="22"/>
          <w:szCs w:val="22"/>
        </w:rPr>
        <w:t>AOPs for 20</w:t>
      </w:r>
      <w:r w:rsidR="00A41980" w:rsidRPr="002549F6">
        <w:rPr>
          <w:rFonts w:ascii="Cambria" w:eastAsia="Malgun Gothic" w:hAnsi="Cambria"/>
          <w:sz w:val="22"/>
          <w:szCs w:val="22"/>
        </w:rPr>
        <w:t>12</w:t>
      </w:r>
      <w:r w:rsidR="002B72E8" w:rsidRPr="002549F6">
        <w:rPr>
          <w:rFonts w:ascii="Cambria" w:eastAsia="Malgun Gothic" w:hAnsi="Cambria"/>
          <w:sz w:val="22"/>
          <w:szCs w:val="22"/>
        </w:rPr>
        <w:t>; ii)</w:t>
      </w:r>
      <w:r w:rsidR="002A5053" w:rsidRPr="002549F6">
        <w:rPr>
          <w:rFonts w:ascii="Cambria" w:eastAsia="Malgun Gothic" w:hAnsi="Cambria"/>
          <w:sz w:val="22"/>
          <w:szCs w:val="22"/>
        </w:rPr>
        <w:t xml:space="preserve"> 2013 AOPs and budget of WGDRR</w:t>
      </w:r>
      <w:r w:rsidR="002B72E8" w:rsidRPr="002549F6">
        <w:rPr>
          <w:rFonts w:ascii="Cambria" w:eastAsia="Malgun Gothic" w:hAnsi="Cambria"/>
          <w:sz w:val="22"/>
          <w:szCs w:val="22"/>
        </w:rPr>
        <w:t xml:space="preserve">; </w:t>
      </w:r>
      <w:r w:rsidR="002A5053" w:rsidRPr="002549F6">
        <w:rPr>
          <w:rFonts w:ascii="Cambria" w:eastAsia="Malgun Gothic" w:hAnsi="Cambria"/>
          <w:sz w:val="22"/>
          <w:szCs w:val="22"/>
        </w:rPr>
        <w:t xml:space="preserve">iii) new proposed project led by NDMI; iv) </w:t>
      </w:r>
      <w:r w:rsidR="00C92734" w:rsidRPr="002549F6">
        <w:rPr>
          <w:rFonts w:ascii="Cambria" w:eastAsia="Malgun Gothic" w:hAnsi="Cambria"/>
          <w:sz w:val="22"/>
          <w:szCs w:val="22"/>
        </w:rPr>
        <w:t>u</w:t>
      </w:r>
      <w:r w:rsidR="002A5053" w:rsidRPr="002549F6">
        <w:rPr>
          <w:rFonts w:ascii="Cambria" w:eastAsia="Malgun Gothic" w:hAnsi="Cambria"/>
          <w:sz w:val="22"/>
          <w:szCs w:val="22"/>
        </w:rPr>
        <w:t>pgrade of</w:t>
      </w:r>
      <w:r w:rsidR="002B72E8" w:rsidRPr="002549F6">
        <w:rPr>
          <w:rFonts w:ascii="Cambria" w:eastAsia="Malgun Gothic" w:hAnsi="Cambria"/>
          <w:sz w:val="22"/>
          <w:szCs w:val="22"/>
        </w:rPr>
        <w:t xml:space="preserve"> WGTCDIS </w:t>
      </w:r>
      <w:r w:rsidR="002A5053" w:rsidRPr="002549F6">
        <w:rPr>
          <w:rFonts w:ascii="Cambria" w:eastAsia="Malgun Gothic" w:hAnsi="Cambria"/>
          <w:sz w:val="22"/>
          <w:szCs w:val="22"/>
        </w:rPr>
        <w:t xml:space="preserve">in 2013; </w:t>
      </w:r>
      <w:r w:rsidR="002B72E8" w:rsidRPr="002549F6">
        <w:rPr>
          <w:rFonts w:ascii="Cambria" w:eastAsia="Malgun Gothic" w:hAnsi="Cambria"/>
          <w:sz w:val="22"/>
          <w:szCs w:val="22"/>
        </w:rPr>
        <w:t>v).</w:t>
      </w:r>
      <w:r w:rsidR="002A5053" w:rsidRPr="002549F6">
        <w:rPr>
          <w:rFonts w:ascii="Cambria" w:eastAsia="Malgun Gothic" w:hAnsi="Cambria"/>
          <w:sz w:val="22"/>
          <w:szCs w:val="22"/>
        </w:rPr>
        <w:t>ideas for TRCG forum in 8</w:t>
      </w:r>
      <w:r w:rsidR="002A5053" w:rsidRPr="002549F6">
        <w:rPr>
          <w:rFonts w:ascii="Cambria" w:eastAsia="Malgun Gothic" w:hAnsi="Cambria"/>
          <w:sz w:val="22"/>
          <w:szCs w:val="22"/>
          <w:vertAlign w:val="superscript"/>
        </w:rPr>
        <w:t>th</w:t>
      </w:r>
      <w:r w:rsidR="002A5053" w:rsidRPr="002549F6">
        <w:rPr>
          <w:rFonts w:ascii="Cambria" w:eastAsia="Malgun Gothic" w:hAnsi="Cambria"/>
          <w:sz w:val="22"/>
          <w:szCs w:val="22"/>
        </w:rPr>
        <w:t xml:space="preserve"> integrated workshop in 2013; vi) the role of WG</w:t>
      </w:r>
      <w:r w:rsidRPr="002549F6">
        <w:rPr>
          <w:rFonts w:ascii="Cambria" w:eastAsia="Malgun Gothic" w:hAnsi="Cambria"/>
          <w:sz w:val="22"/>
          <w:szCs w:val="22"/>
        </w:rPr>
        <w:t>DRR in SSOP project; vii) 2013 expert m</w:t>
      </w:r>
      <w:r w:rsidR="002A5053" w:rsidRPr="002549F6">
        <w:rPr>
          <w:rFonts w:ascii="Cambria" w:eastAsia="Malgun Gothic" w:hAnsi="Cambria"/>
          <w:sz w:val="22"/>
          <w:szCs w:val="22"/>
        </w:rPr>
        <w:t>ission plan.</w:t>
      </w:r>
    </w:p>
    <w:p w:rsidR="00A44F53" w:rsidRPr="002549F6" w:rsidRDefault="00A44F53" w:rsidP="002B72E8">
      <w:pPr>
        <w:spacing w:before="60" w:after="60"/>
        <w:rPr>
          <w:rFonts w:ascii="Cambria" w:hAnsi="Cambria"/>
          <w:sz w:val="22"/>
          <w:szCs w:val="22"/>
          <w:lang w:eastAsia="zh-CN"/>
        </w:rPr>
      </w:pPr>
    </w:p>
    <w:p w:rsidR="00A44F53" w:rsidRPr="002549F6" w:rsidRDefault="00A44F53" w:rsidP="00A44F53">
      <w:pPr>
        <w:spacing w:before="120" w:after="120"/>
        <w:rPr>
          <w:rFonts w:ascii="Cambria" w:eastAsia="Malgun Gothic" w:hAnsi="Cambria"/>
          <w:b/>
          <w:sz w:val="22"/>
          <w:szCs w:val="22"/>
        </w:rPr>
      </w:pPr>
      <w:r w:rsidRPr="002549F6">
        <w:rPr>
          <w:rFonts w:ascii="Cambria" w:eastAsia="Malgun Gothic" w:hAnsi="Cambria"/>
          <w:b/>
          <w:sz w:val="22"/>
          <w:szCs w:val="22"/>
        </w:rPr>
        <w:t>1</w:t>
      </w:r>
      <w:r w:rsidRPr="002549F6">
        <w:rPr>
          <w:rFonts w:ascii="Cambria" w:hAnsi="Cambria"/>
          <w:b/>
          <w:sz w:val="22"/>
          <w:szCs w:val="22"/>
        </w:rPr>
        <w:t>.</w:t>
      </w:r>
      <w:r w:rsidRPr="002549F6">
        <w:rPr>
          <w:rFonts w:ascii="Cambria" w:eastAsia="Malgun Gothic" w:hAnsi="Cambria"/>
          <w:b/>
          <w:sz w:val="22"/>
          <w:szCs w:val="22"/>
        </w:rPr>
        <w:t>3</w:t>
      </w:r>
      <w:r w:rsidRPr="002549F6">
        <w:rPr>
          <w:rFonts w:ascii="Cambria" w:hAnsi="Cambria"/>
          <w:b/>
          <w:sz w:val="22"/>
          <w:szCs w:val="22"/>
        </w:rPr>
        <w:t xml:space="preserve"> Confirmed B</w:t>
      </w:r>
      <w:r w:rsidR="00C310CF" w:rsidRPr="002549F6">
        <w:rPr>
          <w:rFonts w:ascii="Cambria" w:hAnsi="Cambria"/>
          <w:b/>
          <w:sz w:val="22"/>
          <w:szCs w:val="22"/>
        </w:rPr>
        <w:t>udget Proposal for WGDRR in 201</w:t>
      </w:r>
      <w:r w:rsidR="004722C5" w:rsidRPr="002549F6">
        <w:rPr>
          <w:rFonts w:ascii="Cambria" w:eastAsia="Malgun Gothic" w:hAnsi="Cambria"/>
          <w:b/>
          <w:sz w:val="22"/>
          <w:szCs w:val="22"/>
        </w:rPr>
        <w:t>3</w:t>
      </w:r>
    </w:p>
    <w:p w:rsidR="00A44F53" w:rsidRPr="002549F6" w:rsidRDefault="00A44F53" w:rsidP="00A44F53">
      <w:pPr>
        <w:spacing w:before="60" w:after="60"/>
        <w:rPr>
          <w:rFonts w:ascii="Cambria" w:eastAsiaTheme="minorEastAsia" w:hAnsi="Cambria"/>
          <w:sz w:val="22"/>
          <w:szCs w:val="22"/>
        </w:rPr>
      </w:pPr>
      <w:r w:rsidRPr="002549F6">
        <w:rPr>
          <w:rFonts w:ascii="Cambria" w:hAnsi="Cambria"/>
          <w:sz w:val="22"/>
          <w:szCs w:val="22"/>
        </w:rPr>
        <w:t xml:space="preserve">WGDRR proposed the requests of </w:t>
      </w:r>
      <w:r w:rsidRPr="002549F6">
        <w:rPr>
          <w:rFonts w:ascii="Cambria" w:eastAsia="Malgun Gothic" w:hAnsi="Cambria"/>
          <w:sz w:val="22"/>
          <w:szCs w:val="22"/>
        </w:rPr>
        <w:t>US$ 2</w:t>
      </w:r>
      <w:r w:rsidR="00592353" w:rsidRPr="002549F6">
        <w:rPr>
          <w:rFonts w:ascii="Cambria" w:eastAsia="Malgun Gothic" w:hAnsi="Cambria"/>
          <w:sz w:val="22"/>
          <w:szCs w:val="22"/>
        </w:rPr>
        <w:t>7</w:t>
      </w:r>
      <w:r w:rsidRPr="002549F6">
        <w:rPr>
          <w:rFonts w:ascii="Cambria" w:eastAsia="Malgun Gothic" w:hAnsi="Cambria"/>
          <w:sz w:val="22"/>
          <w:szCs w:val="22"/>
        </w:rPr>
        <w:t>,</w:t>
      </w:r>
      <w:r w:rsidRPr="002549F6">
        <w:rPr>
          <w:rFonts w:ascii="Cambria" w:hAnsi="Cambria"/>
          <w:sz w:val="22"/>
          <w:szCs w:val="22"/>
        </w:rPr>
        <w:t>000 allocated TCTF in 20</w:t>
      </w:r>
      <w:r w:rsidRPr="002549F6">
        <w:rPr>
          <w:rFonts w:ascii="Cambria" w:eastAsia="Malgun Gothic" w:hAnsi="Cambria"/>
          <w:sz w:val="22"/>
          <w:szCs w:val="22"/>
        </w:rPr>
        <w:t>1</w:t>
      </w:r>
      <w:r w:rsidR="00C310CF" w:rsidRPr="002549F6">
        <w:rPr>
          <w:rFonts w:ascii="Cambria" w:eastAsia="Malgun Gothic" w:hAnsi="Cambria"/>
          <w:sz w:val="22"/>
          <w:szCs w:val="22"/>
        </w:rPr>
        <w:t>3</w:t>
      </w:r>
      <w:r w:rsidRPr="002549F6">
        <w:rPr>
          <w:rFonts w:ascii="Cambria" w:hAnsi="Cambria"/>
          <w:sz w:val="22"/>
          <w:szCs w:val="22"/>
        </w:rPr>
        <w:t xml:space="preserve"> to support WGDRR activities including:</w:t>
      </w:r>
    </w:p>
    <w:p w:rsidR="00A44F53" w:rsidRPr="002549F6" w:rsidRDefault="00A44F53" w:rsidP="00A44F53">
      <w:pPr>
        <w:spacing w:before="60" w:after="60"/>
        <w:rPr>
          <w:rFonts w:ascii="Cambria" w:hAnsi="Cambria"/>
          <w:sz w:val="22"/>
          <w:szCs w:val="22"/>
        </w:rPr>
      </w:pPr>
      <w:proofErr w:type="spellStart"/>
      <w:r w:rsidRPr="002549F6">
        <w:rPr>
          <w:rFonts w:ascii="Cambria" w:eastAsia="Malgun Gothic" w:hAnsi="Cambria"/>
          <w:sz w:val="22"/>
          <w:szCs w:val="22"/>
        </w:rPr>
        <w:t>i</w:t>
      </w:r>
      <w:proofErr w:type="spellEnd"/>
      <w:r w:rsidRPr="002549F6">
        <w:rPr>
          <w:rFonts w:ascii="Cambria" w:hAnsi="Cambria"/>
          <w:sz w:val="22"/>
          <w:szCs w:val="22"/>
        </w:rPr>
        <w:t xml:space="preserve">) </w:t>
      </w:r>
      <w:proofErr w:type="gramStart"/>
      <w:r w:rsidRPr="002549F6">
        <w:rPr>
          <w:rFonts w:ascii="Cambria" w:hAnsi="Cambria"/>
          <w:sz w:val="22"/>
          <w:szCs w:val="22"/>
        </w:rPr>
        <w:t>to</w:t>
      </w:r>
      <w:proofErr w:type="gramEnd"/>
      <w:r w:rsidRPr="002549F6">
        <w:rPr>
          <w:rFonts w:ascii="Cambria" w:hAnsi="Cambria"/>
          <w:sz w:val="22"/>
          <w:szCs w:val="22"/>
        </w:rPr>
        <w:t xml:space="preserve"> allocate </w:t>
      </w:r>
      <w:r w:rsidRPr="002549F6">
        <w:rPr>
          <w:rFonts w:ascii="Cambria" w:eastAsia="Malgun Gothic" w:hAnsi="Cambria"/>
          <w:sz w:val="22"/>
          <w:szCs w:val="22"/>
        </w:rPr>
        <w:t xml:space="preserve">US$ </w:t>
      </w:r>
      <w:r w:rsidR="00982F4C" w:rsidRPr="002549F6">
        <w:rPr>
          <w:rFonts w:ascii="Cambria" w:eastAsia="Malgun Gothic" w:hAnsi="Cambria"/>
          <w:sz w:val="22"/>
          <w:szCs w:val="22"/>
        </w:rPr>
        <w:t>8</w:t>
      </w:r>
      <w:r w:rsidRPr="002549F6">
        <w:rPr>
          <w:rFonts w:ascii="Cambria" w:hAnsi="Cambria"/>
          <w:sz w:val="22"/>
          <w:szCs w:val="22"/>
        </w:rPr>
        <w:t>,000 budget of TCTF in 201</w:t>
      </w:r>
      <w:r w:rsidR="0055495F" w:rsidRPr="002549F6">
        <w:rPr>
          <w:rFonts w:ascii="Cambria" w:eastAsia="Malgun Gothic" w:hAnsi="Cambria"/>
          <w:sz w:val="22"/>
          <w:szCs w:val="22"/>
        </w:rPr>
        <w:t>3</w:t>
      </w:r>
      <w:r w:rsidRPr="002549F6">
        <w:rPr>
          <w:rFonts w:ascii="Cambria" w:hAnsi="Cambria"/>
          <w:sz w:val="22"/>
          <w:szCs w:val="22"/>
        </w:rPr>
        <w:t xml:space="preserve"> for supporting WGDRR participating in next TC Integrated Workshop</w:t>
      </w:r>
      <w:r w:rsidRPr="002549F6">
        <w:rPr>
          <w:rFonts w:ascii="Cambria" w:eastAsia="Malgun Gothic" w:hAnsi="Cambria"/>
          <w:sz w:val="22"/>
          <w:szCs w:val="22"/>
        </w:rPr>
        <w:t>.</w:t>
      </w:r>
      <w:r w:rsidRPr="002549F6">
        <w:rPr>
          <w:rFonts w:ascii="Cambria" w:hAnsi="Cambria"/>
          <w:sz w:val="22"/>
          <w:szCs w:val="22"/>
        </w:rPr>
        <w:t xml:space="preserve"> </w:t>
      </w:r>
    </w:p>
    <w:p w:rsidR="00A44F53" w:rsidRPr="002549F6" w:rsidRDefault="00A44F53" w:rsidP="00A44F53">
      <w:pPr>
        <w:spacing w:before="60" w:after="60"/>
        <w:rPr>
          <w:rFonts w:ascii="Cambria" w:eastAsia="Malgun Gothic" w:hAnsi="Cambria"/>
          <w:sz w:val="22"/>
          <w:szCs w:val="22"/>
        </w:rPr>
      </w:pPr>
      <w:r w:rsidRPr="002549F6">
        <w:rPr>
          <w:rFonts w:ascii="Cambria" w:eastAsia="Malgun Gothic" w:hAnsi="Cambria"/>
          <w:sz w:val="22"/>
          <w:szCs w:val="22"/>
        </w:rPr>
        <w:t xml:space="preserve">ii) </w:t>
      </w:r>
      <w:proofErr w:type="gramStart"/>
      <w:r w:rsidRPr="002549F6">
        <w:rPr>
          <w:rFonts w:ascii="Cambria" w:eastAsia="Malgun Gothic" w:hAnsi="Cambria"/>
          <w:sz w:val="22"/>
          <w:szCs w:val="22"/>
        </w:rPr>
        <w:t>to</w:t>
      </w:r>
      <w:proofErr w:type="gramEnd"/>
      <w:r w:rsidRPr="002549F6">
        <w:rPr>
          <w:rFonts w:ascii="Cambria" w:eastAsia="Malgun Gothic" w:hAnsi="Cambria"/>
          <w:sz w:val="22"/>
          <w:szCs w:val="22"/>
        </w:rPr>
        <w:t xml:space="preserve"> </w:t>
      </w:r>
      <w:r w:rsidRPr="002549F6">
        <w:rPr>
          <w:rFonts w:ascii="Cambria" w:hAnsi="Cambria"/>
          <w:sz w:val="22"/>
          <w:szCs w:val="22"/>
        </w:rPr>
        <w:t xml:space="preserve">allocate </w:t>
      </w:r>
      <w:r w:rsidRPr="002549F6">
        <w:rPr>
          <w:rFonts w:ascii="Cambria" w:eastAsia="Malgun Gothic" w:hAnsi="Cambria"/>
          <w:sz w:val="22"/>
          <w:szCs w:val="22"/>
        </w:rPr>
        <w:t xml:space="preserve">US$ </w:t>
      </w:r>
      <w:r w:rsidR="00C310CF" w:rsidRPr="002549F6">
        <w:rPr>
          <w:rFonts w:ascii="Cambria" w:eastAsia="Malgun Gothic" w:hAnsi="Cambria"/>
          <w:sz w:val="22"/>
          <w:szCs w:val="22"/>
        </w:rPr>
        <w:t>6</w:t>
      </w:r>
      <w:r w:rsidRPr="002549F6">
        <w:rPr>
          <w:rFonts w:ascii="Cambria" w:hAnsi="Cambria"/>
          <w:sz w:val="22"/>
          <w:szCs w:val="22"/>
        </w:rPr>
        <w:t>,000 budget of TCTF in 201</w:t>
      </w:r>
      <w:r w:rsidR="0055495F" w:rsidRPr="002549F6">
        <w:rPr>
          <w:rFonts w:ascii="Cambria" w:eastAsia="Malgun Gothic" w:hAnsi="Cambria"/>
          <w:sz w:val="22"/>
          <w:szCs w:val="22"/>
        </w:rPr>
        <w:t>3</w:t>
      </w:r>
      <w:r w:rsidRPr="002549F6">
        <w:rPr>
          <w:rFonts w:ascii="Cambria" w:hAnsi="Cambria"/>
          <w:sz w:val="22"/>
          <w:szCs w:val="22"/>
        </w:rPr>
        <w:t xml:space="preserve"> </w:t>
      </w:r>
      <w:r w:rsidRPr="002549F6">
        <w:rPr>
          <w:rFonts w:ascii="Cambria" w:eastAsia="Malgun Gothic" w:hAnsi="Cambria"/>
          <w:sz w:val="22"/>
          <w:szCs w:val="22"/>
        </w:rPr>
        <w:t>for supporting community based weather station pilot project offering expert to visit interested members to install the weather stations and to provide technical documentation on installation, maintenance and data processing and display.</w:t>
      </w:r>
    </w:p>
    <w:p w:rsidR="00A44F53" w:rsidRPr="002549F6" w:rsidRDefault="00A44F53" w:rsidP="00A44F53">
      <w:pPr>
        <w:spacing w:before="60" w:after="60"/>
        <w:rPr>
          <w:rFonts w:ascii="Cambria" w:eastAsia="Malgun Gothic" w:hAnsi="Cambria"/>
          <w:sz w:val="22"/>
          <w:szCs w:val="22"/>
        </w:rPr>
      </w:pPr>
      <w:r w:rsidRPr="002549F6">
        <w:rPr>
          <w:rFonts w:ascii="Cambria" w:eastAsia="Malgun Gothic" w:hAnsi="Cambria"/>
          <w:sz w:val="22"/>
          <w:szCs w:val="22"/>
        </w:rPr>
        <w:t xml:space="preserve">iii) </w:t>
      </w:r>
      <w:proofErr w:type="gramStart"/>
      <w:r w:rsidRPr="002549F6">
        <w:rPr>
          <w:rFonts w:ascii="Cambria" w:eastAsia="Malgun Gothic" w:hAnsi="Cambria"/>
          <w:sz w:val="22"/>
          <w:szCs w:val="22"/>
        </w:rPr>
        <w:t>to</w:t>
      </w:r>
      <w:proofErr w:type="gramEnd"/>
      <w:r w:rsidRPr="002549F6">
        <w:rPr>
          <w:rFonts w:ascii="Cambria" w:eastAsia="Malgun Gothic" w:hAnsi="Cambria"/>
          <w:sz w:val="22"/>
          <w:szCs w:val="22"/>
        </w:rPr>
        <w:t xml:space="preserve"> </w:t>
      </w:r>
      <w:r w:rsidRPr="002549F6">
        <w:rPr>
          <w:rFonts w:ascii="Cambria" w:hAnsi="Cambria"/>
          <w:sz w:val="22"/>
          <w:szCs w:val="22"/>
        </w:rPr>
        <w:t xml:space="preserve">allocate </w:t>
      </w:r>
      <w:r w:rsidRPr="002549F6">
        <w:rPr>
          <w:rFonts w:ascii="Cambria" w:eastAsia="Malgun Gothic" w:hAnsi="Cambria"/>
          <w:sz w:val="22"/>
          <w:szCs w:val="22"/>
        </w:rPr>
        <w:t xml:space="preserve">US$ </w:t>
      </w:r>
      <w:r w:rsidR="00C310CF" w:rsidRPr="002549F6">
        <w:rPr>
          <w:rFonts w:ascii="Cambria" w:eastAsia="Malgun Gothic" w:hAnsi="Cambria"/>
          <w:sz w:val="22"/>
          <w:szCs w:val="22"/>
        </w:rPr>
        <w:t>4</w:t>
      </w:r>
      <w:r w:rsidRPr="002549F6">
        <w:rPr>
          <w:rFonts w:ascii="Cambria" w:hAnsi="Cambria"/>
          <w:sz w:val="22"/>
          <w:szCs w:val="22"/>
        </w:rPr>
        <w:t>,000 budget of TCTF in 201</w:t>
      </w:r>
      <w:r w:rsidR="0055495F" w:rsidRPr="002549F6">
        <w:rPr>
          <w:rFonts w:ascii="Cambria" w:eastAsia="Malgun Gothic" w:hAnsi="Cambria"/>
          <w:sz w:val="22"/>
          <w:szCs w:val="22"/>
        </w:rPr>
        <w:t>3</w:t>
      </w:r>
      <w:r w:rsidRPr="002549F6">
        <w:rPr>
          <w:rFonts w:ascii="Cambria" w:hAnsi="Cambria"/>
          <w:sz w:val="22"/>
          <w:szCs w:val="22"/>
        </w:rPr>
        <w:t xml:space="preserve"> </w:t>
      </w:r>
      <w:r w:rsidRPr="002549F6">
        <w:rPr>
          <w:rFonts w:ascii="Cambria" w:eastAsia="Malgun Gothic" w:hAnsi="Cambria"/>
          <w:sz w:val="22"/>
          <w:szCs w:val="22"/>
        </w:rPr>
        <w:t>for supporting TC Members for collecting typhoon disaster information to extend the WGTCDIS.</w:t>
      </w:r>
    </w:p>
    <w:p w:rsidR="00A44F53" w:rsidRPr="002549F6" w:rsidRDefault="00A44F53" w:rsidP="00A44F53">
      <w:pPr>
        <w:spacing w:before="60" w:after="60"/>
        <w:rPr>
          <w:rFonts w:ascii="Cambria" w:eastAsia="Malgun Gothic" w:hAnsi="Cambria"/>
          <w:sz w:val="22"/>
          <w:szCs w:val="22"/>
        </w:rPr>
      </w:pPr>
      <w:r w:rsidRPr="002549F6">
        <w:rPr>
          <w:rFonts w:ascii="Cambria" w:eastAsia="Malgun Gothic" w:hAnsi="Cambria"/>
          <w:sz w:val="22"/>
          <w:szCs w:val="22"/>
        </w:rPr>
        <w:t xml:space="preserve">iv) </w:t>
      </w:r>
      <w:proofErr w:type="gramStart"/>
      <w:r w:rsidRPr="002549F6">
        <w:rPr>
          <w:rFonts w:ascii="Cambria" w:eastAsia="Malgun Gothic" w:hAnsi="Cambria"/>
          <w:sz w:val="22"/>
          <w:szCs w:val="22"/>
        </w:rPr>
        <w:t>to</w:t>
      </w:r>
      <w:proofErr w:type="gramEnd"/>
      <w:r w:rsidRPr="002549F6">
        <w:rPr>
          <w:rFonts w:ascii="Cambria" w:eastAsia="Malgun Gothic" w:hAnsi="Cambria"/>
          <w:sz w:val="22"/>
          <w:szCs w:val="22"/>
        </w:rPr>
        <w:t xml:space="preserve"> </w:t>
      </w:r>
      <w:r w:rsidRPr="002549F6">
        <w:rPr>
          <w:rFonts w:ascii="Cambria" w:hAnsi="Cambria"/>
          <w:sz w:val="22"/>
          <w:szCs w:val="22"/>
        </w:rPr>
        <w:t xml:space="preserve">allocate </w:t>
      </w:r>
      <w:r w:rsidRPr="002549F6">
        <w:rPr>
          <w:rFonts w:ascii="Cambria" w:eastAsia="Malgun Gothic" w:hAnsi="Cambria"/>
          <w:sz w:val="22"/>
          <w:szCs w:val="22"/>
        </w:rPr>
        <w:t xml:space="preserve">US$ </w:t>
      </w:r>
      <w:r w:rsidR="00C310CF" w:rsidRPr="002549F6">
        <w:rPr>
          <w:rFonts w:ascii="Cambria" w:eastAsia="Malgun Gothic" w:hAnsi="Cambria"/>
          <w:sz w:val="22"/>
          <w:szCs w:val="22"/>
        </w:rPr>
        <w:t>7</w:t>
      </w:r>
      <w:r w:rsidR="00C310CF" w:rsidRPr="002549F6">
        <w:rPr>
          <w:rFonts w:ascii="Cambria" w:hAnsi="Cambria"/>
          <w:sz w:val="22"/>
          <w:szCs w:val="22"/>
        </w:rPr>
        <w:t>,000 budget of TCTF in 201</w:t>
      </w:r>
      <w:r w:rsidR="0055495F" w:rsidRPr="002549F6">
        <w:rPr>
          <w:rFonts w:ascii="Cambria" w:eastAsia="Malgun Gothic" w:hAnsi="Cambria"/>
          <w:sz w:val="22"/>
          <w:szCs w:val="22"/>
        </w:rPr>
        <w:t>3</w:t>
      </w:r>
      <w:r w:rsidRPr="002549F6">
        <w:rPr>
          <w:rFonts w:ascii="Cambria" w:hAnsi="Cambria"/>
          <w:sz w:val="22"/>
          <w:szCs w:val="22"/>
        </w:rPr>
        <w:t xml:space="preserve"> </w:t>
      </w:r>
      <w:r w:rsidRPr="002549F6">
        <w:rPr>
          <w:rFonts w:ascii="Cambria" w:eastAsia="Malgun Gothic" w:hAnsi="Cambria"/>
          <w:sz w:val="22"/>
          <w:szCs w:val="22"/>
        </w:rPr>
        <w:t xml:space="preserve">for supporting </w:t>
      </w:r>
      <w:r w:rsidRPr="002549F6">
        <w:rPr>
          <w:rFonts w:ascii="Cambria" w:hAnsi="Cambria"/>
          <w:sz w:val="22"/>
          <w:szCs w:val="22"/>
        </w:rPr>
        <w:t xml:space="preserve">TCS, UNESCAP and WMO participating on WGDRR </w:t>
      </w:r>
      <w:r w:rsidRPr="002549F6">
        <w:rPr>
          <w:rFonts w:ascii="Cambria" w:eastAsia="Malgun Gothic" w:hAnsi="Cambria"/>
          <w:sz w:val="22"/>
          <w:szCs w:val="22"/>
        </w:rPr>
        <w:t>Expert Mission.</w:t>
      </w:r>
    </w:p>
    <w:p w:rsidR="00982F4C" w:rsidRPr="002549F6" w:rsidRDefault="00982F4C" w:rsidP="00A44F53">
      <w:pPr>
        <w:spacing w:before="60" w:after="60"/>
        <w:rPr>
          <w:rFonts w:ascii="Cambria" w:eastAsia="Malgun Gothic" w:hAnsi="Cambria"/>
          <w:sz w:val="22"/>
          <w:szCs w:val="22"/>
        </w:rPr>
      </w:pPr>
      <w:r w:rsidRPr="002549F6">
        <w:rPr>
          <w:rFonts w:ascii="Cambria" w:eastAsia="Malgun Gothic" w:hAnsi="Cambria"/>
          <w:sz w:val="22"/>
          <w:szCs w:val="22"/>
        </w:rPr>
        <w:t xml:space="preserve">v) </w:t>
      </w:r>
      <w:proofErr w:type="gramStart"/>
      <w:r w:rsidRPr="002549F6">
        <w:rPr>
          <w:rFonts w:ascii="Cambria" w:eastAsia="Malgun Gothic" w:hAnsi="Cambria"/>
          <w:sz w:val="22"/>
          <w:szCs w:val="22"/>
        </w:rPr>
        <w:t>to</w:t>
      </w:r>
      <w:proofErr w:type="gramEnd"/>
      <w:r w:rsidRPr="002549F6">
        <w:rPr>
          <w:rFonts w:ascii="Cambria" w:eastAsia="Malgun Gothic" w:hAnsi="Cambria"/>
          <w:sz w:val="22"/>
          <w:szCs w:val="22"/>
        </w:rPr>
        <w:t xml:space="preserve"> allocate US$ </w:t>
      </w:r>
      <w:r w:rsidR="00592353" w:rsidRPr="002549F6">
        <w:rPr>
          <w:rFonts w:ascii="Cambria" w:eastAsia="Malgun Gothic" w:hAnsi="Cambria"/>
          <w:sz w:val="22"/>
          <w:szCs w:val="22"/>
        </w:rPr>
        <w:t>2</w:t>
      </w:r>
      <w:r w:rsidRPr="002549F6">
        <w:rPr>
          <w:rFonts w:ascii="Cambria" w:eastAsia="Malgun Gothic" w:hAnsi="Cambria"/>
          <w:sz w:val="22"/>
          <w:szCs w:val="22"/>
        </w:rPr>
        <w:t>,000 budget of TCTF in 2013 for support benefit evaluation of Typhoon disaster prevention and preparedness project</w:t>
      </w:r>
    </w:p>
    <w:p w:rsidR="00C310CF" w:rsidRPr="002549F6" w:rsidRDefault="00C310CF" w:rsidP="002B72E8">
      <w:pPr>
        <w:spacing w:before="60" w:after="60"/>
        <w:rPr>
          <w:rFonts w:ascii="Cambria" w:eastAsia="Malgun Gothic" w:hAnsi="Cambria"/>
          <w:sz w:val="22"/>
          <w:szCs w:val="22"/>
        </w:rPr>
      </w:pPr>
    </w:p>
    <w:p w:rsidR="00A44F53" w:rsidRPr="002549F6" w:rsidRDefault="00A44F53" w:rsidP="00A44F53">
      <w:pPr>
        <w:adjustRightInd w:val="0"/>
        <w:rPr>
          <w:rFonts w:ascii="Cambria" w:hAnsi="Cambria"/>
          <w:b/>
          <w:bCs/>
          <w:color w:val="000000"/>
          <w:sz w:val="22"/>
          <w:szCs w:val="22"/>
          <w:lang w:eastAsia="zh-CN"/>
        </w:rPr>
      </w:pPr>
      <w:r w:rsidRPr="002549F6">
        <w:rPr>
          <w:rFonts w:ascii="Cambria" w:hAnsi="Cambria"/>
          <w:b/>
          <w:bCs/>
          <w:color w:val="000000"/>
          <w:sz w:val="22"/>
          <w:szCs w:val="22"/>
          <w:lang w:eastAsia="zh-CN"/>
        </w:rPr>
        <w:t xml:space="preserve">Conclusions </w:t>
      </w:r>
      <w:r w:rsidRPr="002549F6">
        <w:rPr>
          <w:rFonts w:ascii="Cambria" w:hAnsi="Cambria"/>
          <w:b/>
          <w:bCs/>
          <w:color w:val="000000"/>
          <w:sz w:val="22"/>
          <w:szCs w:val="22"/>
        </w:rPr>
        <w:t xml:space="preserve">of WGDRR: </w:t>
      </w:r>
    </w:p>
    <w:p w:rsidR="00A44F53" w:rsidRPr="002549F6" w:rsidRDefault="0055495F" w:rsidP="0055495F">
      <w:pPr>
        <w:spacing w:before="60" w:after="60"/>
        <w:rPr>
          <w:rFonts w:ascii="Cambria" w:eastAsia="Malgun Gothic" w:hAnsi="Cambria"/>
          <w:sz w:val="22"/>
          <w:szCs w:val="22"/>
        </w:rPr>
      </w:pPr>
      <w:r w:rsidRPr="002549F6">
        <w:rPr>
          <w:rFonts w:ascii="Cambria" w:eastAsia="Malgun Gothic" w:hAnsi="Cambria"/>
          <w:sz w:val="22"/>
          <w:szCs w:val="22"/>
        </w:rPr>
        <w:t>On the basis of the information provided by the Members and findings of the parallel session on WGDRR, the following conclusions were reached:</w:t>
      </w:r>
    </w:p>
    <w:p w:rsidR="0055495F" w:rsidRPr="002549F6" w:rsidRDefault="00A82385" w:rsidP="00D11A22">
      <w:pPr>
        <w:numPr>
          <w:ilvl w:val="0"/>
          <w:numId w:val="14"/>
        </w:numPr>
        <w:adjustRightInd w:val="0"/>
        <w:rPr>
          <w:rFonts w:ascii="Cambria" w:eastAsia="Malgun Gothic" w:hAnsi="Cambria"/>
          <w:color w:val="000000"/>
          <w:sz w:val="22"/>
          <w:szCs w:val="22"/>
        </w:rPr>
      </w:pPr>
      <w:r w:rsidRPr="002549F6">
        <w:rPr>
          <w:rFonts w:ascii="Cambria" w:eastAsia="Malgun Gothic" w:hAnsi="Cambria"/>
          <w:color w:val="000000"/>
          <w:sz w:val="22"/>
          <w:szCs w:val="22"/>
        </w:rPr>
        <w:t xml:space="preserve">The WGDRR recognized the necessity of </w:t>
      </w:r>
      <w:r w:rsidR="00D11A22" w:rsidRPr="002549F6">
        <w:rPr>
          <w:rFonts w:ascii="Cambria" w:eastAsia="Malgun Gothic" w:hAnsi="Cambria"/>
          <w:color w:val="000000"/>
          <w:sz w:val="22"/>
          <w:szCs w:val="22"/>
        </w:rPr>
        <w:t xml:space="preserve">continuous collection of disaster information from Member countries for </w:t>
      </w:r>
      <w:r w:rsidR="0006087C" w:rsidRPr="002549F6">
        <w:rPr>
          <w:rFonts w:ascii="Cambria" w:eastAsia="Malgun Gothic" w:hAnsi="Cambria"/>
          <w:color w:val="000000"/>
          <w:sz w:val="22"/>
          <w:szCs w:val="22"/>
        </w:rPr>
        <w:t>WG</w:t>
      </w:r>
      <w:r w:rsidR="00D11A22" w:rsidRPr="002549F6">
        <w:rPr>
          <w:rFonts w:ascii="Cambria" w:eastAsia="Malgun Gothic" w:hAnsi="Cambria"/>
          <w:color w:val="000000"/>
          <w:sz w:val="22"/>
          <w:szCs w:val="22"/>
        </w:rPr>
        <w:t>TCDIS. Collection of disaster information from Member countries will be continued in 2013.</w:t>
      </w:r>
    </w:p>
    <w:p w:rsidR="0006087C" w:rsidRPr="002549F6" w:rsidRDefault="0006087C" w:rsidP="00D11A22">
      <w:pPr>
        <w:numPr>
          <w:ilvl w:val="0"/>
          <w:numId w:val="14"/>
        </w:numPr>
        <w:adjustRightInd w:val="0"/>
        <w:rPr>
          <w:rFonts w:ascii="Cambria" w:eastAsia="Malgun Gothic" w:hAnsi="Cambria"/>
          <w:color w:val="000000"/>
          <w:sz w:val="22"/>
          <w:szCs w:val="22"/>
        </w:rPr>
      </w:pPr>
      <w:r w:rsidRPr="002549F6">
        <w:rPr>
          <w:rFonts w:ascii="Cambria" w:eastAsia="Malgun Gothic" w:hAnsi="Cambria"/>
          <w:color w:val="000000"/>
          <w:sz w:val="22"/>
          <w:szCs w:val="22"/>
        </w:rPr>
        <w:t>National Disaster Management Institute (NDMI) will expand WGTCDIS</w:t>
      </w:r>
      <w:r w:rsidR="00AE1D0E" w:rsidRPr="002549F6">
        <w:rPr>
          <w:rFonts w:ascii="Cambria" w:eastAsia="Malgun Gothic" w:hAnsi="Cambria"/>
          <w:color w:val="000000"/>
          <w:sz w:val="22"/>
          <w:szCs w:val="22"/>
        </w:rPr>
        <w:t xml:space="preserve"> in 2013</w:t>
      </w:r>
      <w:r w:rsidRPr="002549F6">
        <w:rPr>
          <w:rFonts w:ascii="Cambria" w:eastAsia="Malgun Gothic" w:hAnsi="Cambria"/>
          <w:color w:val="000000"/>
          <w:sz w:val="22"/>
          <w:szCs w:val="22"/>
        </w:rPr>
        <w:t>. This work will include the upgrade of search option for finding similar Typhoon.</w:t>
      </w:r>
    </w:p>
    <w:p w:rsidR="00D11A22" w:rsidRPr="002549F6" w:rsidRDefault="00D11A22" w:rsidP="00D11A22">
      <w:pPr>
        <w:numPr>
          <w:ilvl w:val="0"/>
          <w:numId w:val="14"/>
        </w:numPr>
        <w:adjustRightInd w:val="0"/>
        <w:rPr>
          <w:rFonts w:ascii="Cambria" w:eastAsia="Malgun Gothic" w:hAnsi="Cambria"/>
          <w:color w:val="000000"/>
          <w:sz w:val="22"/>
          <w:szCs w:val="22"/>
        </w:rPr>
      </w:pPr>
      <w:r w:rsidRPr="002549F6">
        <w:rPr>
          <w:rFonts w:ascii="Cambria" w:eastAsia="Malgun Gothic" w:hAnsi="Cambria"/>
          <w:color w:val="000000"/>
          <w:sz w:val="22"/>
          <w:szCs w:val="22"/>
        </w:rPr>
        <w:t>Expert mission to four TC members namely Guam, Viet Nam, Lao PDR, and Thailand will be conducted in 2013 to provide trai</w:t>
      </w:r>
      <w:r w:rsidR="0030514D" w:rsidRPr="002549F6">
        <w:rPr>
          <w:rFonts w:ascii="Cambria" w:eastAsia="Malgun Gothic" w:hAnsi="Cambria"/>
          <w:color w:val="000000"/>
          <w:sz w:val="22"/>
          <w:szCs w:val="22"/>
        </w:rPr>
        <w:t>ning on the operation of WGTCDIS</w:t>
      </w:r>
      <w:r w:rsidR="00CD6087" w:rsidRPr="002549F6">
        <w:rPr>
          <w:rFonts w:ascii="Cambria" w:eastAsia="Malgun Gothic" w:hAnsi="Cambria"/>
          <w:color w:val="000000"/>
          <w:sz w:val="22"/>
          <w:szCs w:val="22"/>
        </w:rPr>
        <w:t xml:space="preserve"> by NDMI </w:t>
      </w:r>
      <w:r w:rsidR="00CD6087" w:rsidRPr="002549F6">
        <w:rPr>
          <w:rFonts w:ascii="Cambria" w:eastAsia="Malgun Gothic" w:hAnsi="Cambria"/>
          <w:color w:val="000000"/>
          <w:sz w:val="22"/>
          <w:szCs w:val="22"/>
        </w:rPr>
        <w:lastRenderedPageBreak/>
        <w:t>and TCS</w:t>
      </w:r>
      <w:r w:rsidR="0030514D" w:rsidRPr="002549F6">
        <w:rPr>
          <w:rFonts w:ascii="Cambria" w:eastAsia="Malgun Gothic" w:hAnsi="Cambria"/>
          <w:color w:val="000000"/>
          <w:sz w:val="22"/>
          <w:szCs w:val="22"/>
        </w:rPr>
        <w:t xml:space="preserve">. 2013 Expert Mission will also provide the training program for disaster prevention technologies and policies. The contents of the expert mission program will consist of Flash Flood Alert System (FFAS), Frequency Analysis for Rainfall Data (FARD), application of radar for urban flood warning, and Soil Erosion Model for Mountainous Area (SEMMA). </w:t>
      </w:r>
    </w:p>
    <w:p w:rsidR="009172B4" w:rsidRPr="002549F6" w:rsidRDefault="0030514D" w:rsidP="00CD6087">
      <w:pPr>
        <w:adjustRightInd w:val="0"/>
        <w:ind w:left="480"/>
        <w:rPr>
          <w:rFonts w:ascii="Cambria" w:eastAsia="나눔고딕" w:hAnsi="Cambria" w:cs="Arial"/>
          <w:color w:val="000000"/>
          <w:sz w:val="22"/>
          <w:szCs w:val="22"/>
        </w:rPr>
      </w:pPr>
      <w:r w:rsidRPr="002549F6">
        <w:rPr>
          <w:rFonts w:ascii="Monaco" w:eastAsia="Gulim" w:hAnsi="Monaco" w:cs="Monaco"/>
          <w:color w:val="000000"/>
          <w:sz w:val="22"/>
          <w:szCs w:val="22"/>
        </w:rPr>
        <w:t>※</w:t>
      </w:r>
      <w:r w:rsidRPr="002549F6">
        <w:rPr>
          <w:rFonts w:ascii="Cambria" w:eastAsia="나눔고딕" w:hAnsi="Cambria" w:cs="Arial"/>
          <w:color w:val="000000"/>
          <w:sz w:val="22"/>
          <w:szCs w:val="22"/>
        </w:rPr>
        <w:t xml:space="preserve"> </w:t>
      </w:r>
      <w:proofErr w:type="gramStart"/>
      <w:r w:rsidRPr="002549F6">
        <w:rPr>
          <w:rFonts w:ascii="Cambria" w:eastAsia="나눔고딕" w:hAnsi="Cambria" w:cs="Arial"/>
          <w:color w:val="000000"/>
          <w:sz w:val="22"/>
          <w:szCs w:val="22"/>
        </w:rPr>
        <w:t>Note :</w:t>
      </w:r>
      <w:proofErr w:type="gramEnd"/>
      <w:r w:rsidRPr="002549F6">
        <w:rPr>
          <w:rFonts w:ascii="Cambria" w:eastAsia="나눔고딕" w:hAnsi="Cambria" w:cs="Arial"/>
          <w:color w:val="000000"/>
          <w:sz w:val="22"/>
          <w:szCs w:val="22"/>
        </w:rPr>
        <w:t xml:space="preserve"> </w:t>
      </w:r>
      <w:r w:rsidR="00CD6087" w:rsidRPr="002549F6">
        <w:rPr>
          <w:rFonts w:ascii="Cambria" w:eastAsia="나눔고딕" w:hAnsi="Cambria" w:cs="Arial"/>
          <w:color w:val="000000"/>
          <w:sz w:val="22"/>
          <w:szCs w:val="22"/>
        </w:rPr>
        <w:t>With reference to</w:t>
      </w:r>
      <w:r w:rsidRPr="002549F6">
        <w:rPr>
          <w:rFonts w:ascii="Cambria" w:eastAsia="나눔고딕" w:hAnsi="Cambria" w:cs="Arial"/>
          <w:color w:val="000000"/>
          <w:sz w:val="22"/>
          <w:szCs w:val="22"/>
        </w:rPr>
        <w:t xml:space="preserve"> the contents of 2013 expert mission, Member countries </w:t>
      </w:r>
    </w:p>
    <w:p w:rsidR="0030514D" w:rsidRPr="002549F6" w:rsidRDefault="00CD6087" w:rsidP="00714B00">
      <w:pPr>
        <w:adjustRightInd w:val="0"/>
        <w:ind w:leftChars="240" w:left="480" w:firstLineChars="400" w:firstLine="880"/>
        <w:rPr>
          <w:rFonts w:ascii="Cambria" w:eastAsia="나눔고딕" w:hAnsi="Cambria" w:cs="Arial"/>
          <w:color w:val="000000"/>
          <w:sz w:val="22"/>
          <w:szCs w:val="22"/>
        </w:rPr>
      </w:pPr>
      <w:proofErr w:type="gramStart"/>
      <w:r w:rsidRPr="002549F6">
        <w:rPr>
          <w:rFonts w:ascii="Cambria" w:eastAsia="나눔고딕" w:hAnsi="Cambria" w:cs="Arial"/>
          <w:color w:val="000000"/>
          <w:sz w:val="22"/>
          <w:szCs w:val="22"/>
        </w:rPr>
        <w:t>can</w:t>
      </w:r>
      <w:proofErr w:type="gramEnd"/>
      <w:r w:rsidR="0030514D" w:rsidRPr="002549F6">
        <w:rPr>
          <w:rFonts w:ascii="Cambria" w:eastAsia="나눔고딕" w:hAnsi="Cambria" w:cs="Arial"/>
          <w:color w:val="000000"/>
          <w:sz w:val="22"/>
          <w:szCs w:val="22"/>
        </w:rPr>
        <w:t xml:space="preserve"> select </w:t>
      </w:r>
      <w:r w:rsidRPr="002549F6">
        <w:rPr>
          <w:rFonts w:ascii="Cambria" w:eastAsia="나눔고딕" w:hAnsi="Cambria" w:cs="Arial"/>
          <w:color w:val="000000"/>
          <w:sz w:val="22"/>
          <w:szCs w:val="22"/>
        </w:rPr>
        <w:t xml:space="preserve">and request </w:t>
      </w:r>
      <w:r w:rsidR="0030514D" w:rsidRPr="002549F6">
        <w:rPr>
          <w:rFonts w:ascii="Cambria" w:eastAsia="나눔고딕" w:hAnsi="Cambria" w:cs="Arial"/>
          <w:color w:val="000000"/>
          <w:sz w:val="22"/>
          <w:szCs w:val="22"/>
        </w:rPr>
        <w:t xml:space="preserve">the training </w:t>
      </w:r>
      <w:r w:rsidRPr="002549F6">
        <w:rPr>
          <w:rFonts w:ascii="Cambria" w:eastAsia="나눔고딕" w:hAnsi="Cambria" w:cs="Arial"/>
          <w:color w:val="000000"/>
          <w:sz w:val="22"/>
          <w:szCs w:val="22"/>
        </w:rPr>
        <w:t>program.</w:t>
      </w:r>
    </w:p>
    <w:p w:rsidR="00CD6087" w:rsidRPr="002549F6" w:rsidRDefault="00AE1D0E" w:rsidP="00CD6087">
      <w:pPr>
        <w:numPr>
          <w:ilvl w:val="0"/>
          <w:numId w:val="14"/>
        </w:numPr>
        <w:adjustRightInd w:val="0"/>
        <w:rPr>
          <w:rFonts w:ascii="Cambria" w:eastAsia="Malgun Gothic" w:hAnsi="Cambria"/>
          <w:color w:val="000000"/>
          <w:sz w:val="22"/>
          <w:szCs w:val="22"/>
        </w:rPr>
      </w:pPr>
      <w:r w:rsidRPr="002549F6">
        <w:rPr>
          <w:rFonts w:ascii="Cambria" w:eastAsia="Malgun Gothic" w:hAnsi="Cambria"/>
          <w:color w:val="000000"/>
          <w:sz w:val="22"/>
          <w:szCs w:val="22"/>
        </w:rPr>
        <w:t>Republic of Korea</w:t>
      </w:r>
      <w:r w:rsidR="00012E04" w:rsidRPr="002549F6">
        <w:rPr>
          <w:rFonts w:ascii="Cambria" w:eastAsia="Malgun Gothic" w:hAnsi="Cambria"/>
          <w:color w:val="000000"/>
          <w:sz w:val="22"/>
          <w:szCs w:val="22"/>
        </w:rPr>
        <w:t xml:space="preserve"> proposed new project</w:t>
      </w:r>
      <w:r w:rsidRPr="002549F6">
        <w:rPr>
          <w:rFonts w:ascii="Cambria" w:eastAsia="Malgun Gothic" w:hAnsi="Cambria"/>
          <w:color w:val="000000"/>
          <w:sz w:val="22"/>
          <w:szCs w:val="22"/>
        </w:rPr>
        <w:t xml:space="preserve"> led by NDMI</w:t>
      </w:r>
      <w:r w:rsidR="00012E04" w:rsidRPr="002549F6">
        <w:rPr>
          <w:rFonts w:ascii="Cambria" w:eastAsia="Malgun Gothic" w:hAnsi="Cambria"/>
          <w:color w:val="000000"/>
          <w:sz w:val="22"/>
          <w:szCs w:val="22"/>
        </w:rPr>
        <w:t xml:space="preserve"> for 2013 to promote the international cooperation research for disaster risk management. In 2013, NDMI and TCS will dispatch the expert</w:t>
      </w:r>
      <w:r w:rsidR="0098639E" w:rsidRPr="002549F6">
        <w:rPr>
          <w:rFonts w:ascii="Cambria" w:eastAsia="Malgun Gothic" w:hAnsi="Cambria"/>
          <w:color w:val="000000"/>
          <w:sz w:val="22"/>
          <w:szCs w:val="22"/>
        </w:rPr>
        <w:t>s</w:t>
      </w:r>
      <w:r w:rsidR="00012E04" w:rsidRPr="002549F6">
        <w:rPr>
          <w:rFonts w:ascii="Cambria" w:eastAsia="Malgun Gothic" w:hAnsi="Cambria"/>
          <w:color w:val="000000"/>
          <w:sz w:val="22"/>
          <w:szCs w:val="22"/>
        </w:rPr>
        <w:t xml:space="preserve"> of Republic of Korea and TCS to Philippines for installing the </w:t>
      </w:r>
      <w:r w:rsidR="00CF4D4C" w:rsidRPr="002549F6">
        <w:rPr>
          <w:rFonts w:ascii="Cambria" w:eastAsia="Malgun Gothic" w:hAnsi="Cambria"/>
          <w:color w:val="000000"/>
          <w:sz w:val="22"/>
          <w:szCs w:val="22"/>
        </w:rPr>
        <w:t xml:space="preserve">Automated Rainfall Alert System </w:t>
      </w:r>
      <w:r w:rsidR="00012E04" w:rsidRPr="002549F6">
        <w:rPr>
          <w:rFonts w:ascii="Cambria" w:eastAsia="Malgun Gothic" w:hAnsi="Cambria"/>
          <w:color w:val="000000"/>
          <w:sz w:val="22"/>
          <w:szCs w:val="22"/>
        </w:rPr>
        <w:t xml:space="preserve">and Flash Flood Alert System (FFAS) in Cagayan de Oro, Mindanao Island in Philippines. </w:t>
      </w:r>
    </w:p>
    <w:p w:rsidR="007E5B29" w:rsidRPr="002549F6" w:rsidRDefault="007E5B29" w:rsidP="00CF4D4C">
      <w:pPr>
        <w:ind w:left="480"/>
        <w:rPr>
          <w:rFonts w:ascii="Cambria" w:eastAsia="나눔고딕" w:hAnsi="Cambria" w:cs="Arial"/>
          <w:color w:val="000000"/>
          <w:sz w:val="22"/>
          <w:szCs w:val="22"/>
        </w:rPr>
      </w:pPr>
      <w:r w:rsidRPr="002549F6">
        <w:rPr>
          <w:rFonts w:ascii="Monaco" w:eastAsia="Gulim" w:hAnsi="Monaco" w:cs="Monaco"/>
          <w:color w:val="000000"/>
          <w:sz w:val="22"/>
          <w:szCs w:val="22"/>
        </w:rPr>
        <w:t>※</w:t>
      </w:r>
      <w:r w:rsidR="00CF4D4C" w:rsidRPr="002549F6">
        <w:rPr>
          <w:rFonts w:ascii="Cambria" w:eastAsia="나눔고딕" w:hAnsi="Cambria" w:cs="Arial"/>
          <w:color w:val="000000"/>
          <w:sz w:val="22"/>
          <w:szCs w:val="22"/>
        </w:rPr>
        <w:t xml:space="preserve"> Note</w:t>
      </w:r>
      <w:r w:rsidRPr="002549F6">
        <w:rPr>
          <w:rFonts w:ascii="Cambria" w:eastAsia="나눔고딕" w:hAnsi="Cambria" w:cs="Arial"/>
          <w:color w:val="000000"/>
          <w:sz w:val="22"/>
          <w:szCs w:val="22"/>
        </w:rPr>
        <w:t>: NDMI proposed to all TC members if they want to join this project similar to Philippines and suggested TC members who are interested in the project to submit their proposal before May</w:t>
      </w:r>
      <w:r w:rsidR="00B76CCC" w:rsidRPr="002549F6">
        <w:rPr>
          <w:rFonts w:ascii="Cambria" w:eastAsia="나눔고딕" w:hAnsi="Cambria" w:cs="Arial"/>
          <w:color w:val="000000"/>
          <w:sz w:val="22"/>
          <w:szCs w:val="22"/>
        </w:rPr>
        <w:t xml:space="preserve"> 2013</w:t>
      </w:r>
      <w:r w:rsidRPr="002549F6">
        <w:rPr>
          <w:rFonts w:ascii="Cambria" w:hAnsi="Cambria" w:cs="Arial"/>
          <w:sz w:val="22"/>
          <w:szCs w:val="22"/>
        </w:rPr>
        <w:t>.</w:t>
      </w:r>
    </w:p>
    <w:p w:rsidR="00012E04" w:rsidRPr="002549F6" w:rsidRDefault="0006087C" w:rsidP="0006087C">
      <w:pPr>
        <w:numPr>
          <w:ilvl w:val="0"/>
          <w:numId w:val="14"/>
        </w:numPr>
        <w:adjustRightInd w:val="0"/>
        <w:rPr>
          <w:rFonts w:ascii="Cambria" w:eastAsia="Malgun Gothic" w:hAnsi="Cambria"/>
          <w:color w:val="000000"/>
          <w:sz w:val="22"/>
          <w:szCs w:val="22"/>
        </w:rPr>
      </w:pPr>
      <w:r w:rsidRPr="002549F6">
        <w:rPr>
          <w:rFonts w:ascii="Cambria" w:eastAsia="Malgun Gothic" w:hAnsi="Cambria"/>
          <w:color w:val="000000"/>
          <w:sz w:val="22"/>
          <w:szCs w:val="22"/>
        </w:rPr>
        <w:t>Hong Kong</w:t>
      </w:r>
      <w:r w:rsidR="002D7F6D" w:rsidRPr="002549F6">
        <w:rPr>
          <w:rFonts w:ascii="Cambria" w:eastAsia="Malgun Gothic" w:hAnsi="Cambria"/>
          <w:color w:val="000000"/>
          <w:sz w:val="22"/>
          <w:szCs w:val="22"/>
        </w:rPr>
        <w:t xml:space="preserve"> (China)</w:t>
      </w:r>
      <w:r w:rsidRPr="002549F6">
        <w:rPr>
          <w:rFonts w:ascii="Cambria" w:eastAsia="Malgun Gothic" w:hAnsi="Cambria"/>
          <w:color w:val="000000"/>
          <w:sz w:val="22"/>
          <w:szCs w:val="22"/>
        </w:rPr>
        <w:t xml:space="preserve"> had made preparations for the installation of automated weather stations for the pilot project for Community Weather Station in 2012. With regarding this, Hong Kong Observatory (HKO) set up the community weather stations in Philippines and Guam in December, 2012. </w:t>
      </w:r>
      <w:r w:rsidR="007E5B29" w:rsidRPr="002549F6">
        <w:rPr>
          <w:rFonts w:ascii="Cambria" w:eastAsia="Malgun Gothic" w:hAnsi="Cambria"/>
          <w:color w:val="000000"/>
          <w:sz w:val="22"/>
          <w:szCs w:val="22"/>
        </w:rPr>
        <w:t xml:space="preserve">The whole set up of the community weather station project will be demonstrated to TC members in the </w:t>
      </w:r>
      <w:r w:rsidR="00CF4D4C" w:rsidRPr="002549F6">
        <w:rPr>
          <w:rFonts w:ascii="Cambria" w:eastAsia="Malgun Gothic" w:hAnsi="Cambria"/>
          <w:color w:val="000000"/>
          <w:sz w:val="22"/>
          <w:szCs w:val="22"/>
        </w:rPr>
        <w:t>45</w:t>
      </w:r>
      <w:r w:rsidR="00CF4D4C" w:rsidRPr="002549F6">
        <w:rPr>
          <w:rFonts w:ascii="Cambria" w:eastAsia="Malgun Gothic" w:hAnsi="Cambria"/>
          <w:color w:val="000000"/>
          <w:sz w:val="22"/>
          <w:szCs w:val="22"/>
          <w:vertAlign w:val="superscript"/>
        </w:rPr>
        <w:t>th</w:t>
      </w:r>
      <w:r w:rsidR="00CF4D4C" w:rsidRPr="002549F6">
        <w:rPr>
          <w:rFonts w:ascii="Cambria" w:eastAsia="Malgun Gothic" w:hAnsi="Cambria"/>
          <w:color w:val="000000"/>
          <w:sz w:val="22"/>
          <w:szCs w:val="22"/>
        </w:rPr>
        <w:t xml:space="preserve"> </w:t>
      </w:r>
      <w:r w:rsidR="007E5B29" w:rsidRPr="002549F6">
        <w:rPr>
          <w:rFonts w:ascii="Cambria" w:eastAsia="Malgun Gothic" w:hAnsi="Cambria"/>
          <w:color w:val="000000"/>
          <w:sz w:val="22"/>
          <w:szCs w:val="22"/>
        </w:rPr>
        <w:t>Session.</w:t>
      </w:r>
    </w:p>
    <w:p w:rsidR="00AE1D0E" w:rsidRPr="002549F6" w:rsidRDefault="00520E3C" w:rsidP="0006087C">
      <w:pPr>
        <w:numPr>
          <w:ilvl w:val="0"/>
          <w:numId w:val="14"/>
        </w:numPr>
        <w:adjustRightInd w:val="0"/>
        <w:rPr>
          <w:rFonts w:ascii="Cambria" w:eastAsia="Malgun Gothic" w:hAnsi="Cambria"/>
          <w:color w:val="000000"/>
          <w:sz w:val="22"/>
          <w:szCs w:val="22"/>
        </w:rPr>
      </w:pPr>
      <w:r w:rsidRPr="002549F6">
        <w:rPr>
          <w:rFonts w:ascii="Cambria" w:eastAsia="Malgun Gothic" w:hAnsi="Cambria"/>
          <w:color w:val="000000"/>
          <w:sz w:val="22"/>
          <w:szCs w:val="22"/>
        </w:rPr>
        <w:t>The project proposed by China</w:t>
      </w:r>
      <w:r w:rsidR="00AE1D0E" w:rsidRPr="002549F6">
        <w:rPr>
          <w:rFonts w:ascii="Cambria" w:eastAsia="Malgun Gothic" w:hAnsi="Cambria"/>
          <w:color w:val="000000"/>
          <w:sz w:val="22"/>
          <w:szCs w:val="22"/>
        </w:rPr>
        <w:t xml:space="preserve"> “Benefit Evaluation of Typhoon Disaster Risk Reduction” in 44</w:t>
      </w:r>
      <w:r w:rsidR="00AE1D0E" w:rsidRPr="002549F6">
        <w:rPr>
          <w:rFonts w:ascii="Cambria" w:eastAsia="Malgun Gothic" w:hAnsi="Cambria"/>
          <w:color w:val="000000"/>
          <w:sz w:val="22"/>
          <w:szCs w:val="22"/>
          <w:vertAlign w:val="superscript"/>
        </w:rPr>
        <w:t>th</w:t>
      </w:r>
      <w:r w:rsidR="00AE1D0E" w:rsidRPr="002549F6">
        <w:rPr>
          <w:rFonts w:ascii="Cambria" w:eastAsia="Malgun Gothic" w:hAnsi="Cambria"/>
          <w:color w:val="000000"/>
          <w:sz w:val="22"/>
          <w:szCs w:val="22"/>
        </w:rPr>
        <w:t xml:space="preserve"> TC session will be included in 2013 AOP of WGDRR.</w:t>
      </w:r>
    </w:p>
    <w:p w:rsidR="00CD6087" w:rsidRPr="002549F6" w:rsidRDefault="00CD6087" w:rsidP="00CD6087">
      <w:pPr>
        <w:adjustRightInd w:val="0"/>
        <w:rPr>
          <w:rFonts w:ascii="Cambria" w:eastAsia="나눔고딕" w:hAnsi="Cambria"/>
          <w:b/>
          <w:color w:val="000000"/>
          <w:sz w:val="22"/>
          <w:szCs w:val="22"/>
        </w:rPr>
      </w:pPr>
    </w:p>
    <w:p w:rsidR="00A44F53" w:rsidRPr="002549F6" w:rsidRDefault="00A44F53" w:rsidP="00A44F53">
      <w:pPr>
        <w:adjustRightInd w:val="0"/>
        <w:rPr>
          <w:rFonts w:ascii="Cambria" w:hAnsi="Cambria"/>
          <w:b/>
          <w:bCs/>
          <w:color w:val="000000"/>
          <w:sz w:val="22"/>
          <w:szCs w:val="22"/>
          <w:lang w:eastAsia="zh-CN"/>
        </w:rPr>
      </w:pPr>
      <w:r w:rsidRPr="002549F6">
        <w:rPr>
          <w:rFonts w:ascii="Cambria" w:hAnsi="Cambria"/>
          <w:b/>
          <w:bCs/>
          <w:color w:val="000000"/>
          <w:sz w:val="22"/>
          <w:szCs w:val="22"/>
        </w:rPr>
        <w:t xml:space="preserve">Recommendations </w:t>
      </w:r>
      <w:bookmarkStart w:id="2" w:name="OLE_LINK4"/>
      <w:r w:rsidRPr="002549F6">
        <w:rPr>
          <w:rFonts w:ascii="Cambria" w:hAnsi="Cambria"/>
          <w:b/>
          <w:bCs/>
          <w:color w:val="000000"/>
          <w:sz w:val="22"/>
          <w:szCs w:val="22"/>
        </w:rPr>
        <w:t xml:space="preserve">of WGDRR: </w:t>
      </w:r>
    </w:p>
    <w:bookmarkEnd w:id="2"/>
    <w:p w:rsidR="00A44F53" w:rsidRPr="002549F6" w:rsidRDefault="0055495F" w:rsidP="00CF4D4C">
      <w:pPr>
        <w:spacing w:before="60" w:after="60"/>
        <w:rPr>
          <w:rFonts w:ascii="Cambria" w:eastAsia="Malgun Gothic" w:hAnsi="Cambria"/>
          <w:sz w:val="22"/>
          <w:szCs w:val="22"/>
        </w:rPr>
      </w:pPr>
      <w:r w:rsidRPr="002549F6">
        <w:rPr>
          <w:rFonts w:ascii="Cambria" w:eastAsia="Malgun Gothic" w:hAnsi="Cambria"/>
          <w:sz w:val="22"/>
          <w:szCs w:val="22"/>
        </w:rPr>
        <w:t>On the basis of the information provided by the Members and deliberations, the WGDRR made the following recommendations:</w:t>
      </w:r>
    </w:p>
    <w:p w:rsidR="00592353" w:rsidRPr="002549F6" w:rsidRDefault="00A44F53" w:rsidP="00592353">
      <w:pPr>
        <w:numPr>
          <w:ilvl w:val="0"/>
          <w:numId w:val="16"/>
        </w:numPr>
        <w:adjustRightInd w:val="0"/>
        <w:rPr>
          <w:rFonts w:ascii="Cambria" w:eastAsia="Malgun Gothic" w:hAnsi="Cambria"/>
          <w:color w:val="000000"/>
          <w:sz w:val="22"/>
          <w:szCs w:val="22"/>
        </w:rPr>
      </w:pPr>
      <w:r w:rsidRPr="002549F6">
        <w:rPr>
          <w:rFonts w:ascii="Cambria" w:hAnsi="Cambria"/>
          <w:sz w:val="22"/>
          <w:szCs w:val="22"/>
        </w:rPr>
        <w:t>To allocate US$2</w:t>
      </w:r>
      <w:r w:rsidR="00592353" w:rsidRPr="002549F6">
        <w:rPr>
          <w:rFonts w:ascii="Cambria" w:eastAsiaTheme="minorEastAsia" w:hAnsi="Cambria"/>
          <w:sz w:val="22"/>
          <w:szCs w:val="22"/>
        </w:rPr>
        <w:t>7</w:t>
      </w:r>
      <w:r w:rsidRPr="002549F6">
        <w:rPr>
          <w:rFonts w:ascii="Cambria" w:hAnsi="Cambria"/>
          <w:sz w:val="22"/>
          <w:szCs w:val="22"/>
        </w:rPr>
        <w:t>,000 budget of TCTF in 201</w:t>
      </w:r>
      <w:r w:rsidR="00F51806" w:rsidRPr="002549F6">
        <w:rPr>
          <w:rFonts w:ascii="Cambria" w:hAnsi="Cambria"/>
          <w:sz w:val="22"/>
          <w:szCs w:val="22"/>
        </w:rPr>
        <w:t>3</w:t>
      </w:r>
      <w:r w:rsidRPr="002549F6">
        <w:rPr>
          <w:rFonts w:ascii="Cambria" w:hAnsi="Cambria"/>
          <w:sz w:val="22"/>
          <w:szCs w:val="22"/>
        </w:rPr>
        <w:t xml:space="preserve"> for </w:t>
      </w:r>
      <w:proofErr w:type="spellStart"/>
      <w:r w:rsidR="00F51806" w:rsidRPr="002549F6">
        <w:rPr>
          <w:rFonts w:ascii="Cambria" w:hAnsi="Cambria"/>
          <w:sz w:val="22"/>
          <w:szCs w:val="22"/>
        </w:rPr>
        <w:t>i</w:t>
      </w:r>
      <w:proofErr w:type="spellEnd"/>
      <w:r w:rsidR="00F51806" w:rsidRPr="002549F6">
        <w:rPr>
          <w:rFonts w:ascii="Cambria" w:hAnsi="Cambria"/>
          <w:sz w:val="22"/>
          <w:szCs w:val="22"/>
        </w:rPr>
        <w:t xml:space="preserve">) supporting WGDRR participating </w:t>
      </w:r>
      <w:r w:rsidR="00F51806" w:rsidRPr="002549F6">
        <w:rPr>
          <w:rFonts w:ascii="Cambria" w:hAnsi="Cambria"/>
          <w:color w:val="000000"/>
          <w:sz w:val="22"/>
          <w:szCs w:val="22"/>
        </w:rPr>
        <w:t>in next TC Integrated Workshop, ii) supporting community based weather station pilot project offering expert to visit interested members to install the weather stations and to provide technical documentation on installation, maintenance and data processing and display, iii) supporting TC Members for collecting typhoon disaster information to extend the WGTCDIS, and iv) supporting TCS, UNESCAP and WMO participating on WGDRR Expert Mission.</w:t>
      </w:r>
    </w:p>
    <w:p w:rsidR="00592353" w:rsidRPr="002549F6" w:rsidRDefault="00592353" w:rsidP="00592353">
      <w:pPr>
        <w:numPr>
          <w:ilvl w:val="0"/>
          <w:numId w:val="16"/>
        </w:numPr>
        <w:adjustRightInd w:val="0"/>
        <w:rPr>
          <w:rStyle w:val="normalchar1"/>
          <w:rFonts w:ascii="Cambria" w:eastAsia="Malgun Gothic" w:hAnsi="Cambria" w:cs="Times New Roman"/>
          <w:color w:val="000000"/>
          <w:sz w:val="22"/>
          <w:szCs w:val="22"/>
        </w:rPr>
      </w:pPr>
      <w:r w:rsidRPr="002549F6">
        <w:rPr>
          <w:rStyle w:val="normalchar1"/>
          <w:rFonts w:ascii="Cambria" w:hAnsi="Cambria" w:cs="Times New Roman"/>
          <w:sz w:val="22"/>
          <w:szCs w:val="22"/>
        </w:rPr>
        <w:t xml:space="preserve">To collect the disaster information from TC Members for extending TCDIS, the continuity of such collection should be maintained and this project will be continued in 2013. </w:t>
      </w:r>
    </w:p>
    <w:p w:rsidR="00F51806" w:rsidRPr="002549F6" w:rsidRDefault="00F51806" w:rsidP="00F51806">
      <w:pPr>
        <w:numPr>
          <w:ilvl w:val="0"/>
          <w:numId w:val="16"/>
        </w:numPr>
        <w:adjustRightInd w:val="0"/>
        <w:rPr>
          <w:rFonts w:ascii="Cambria" w:eastAsia="Malgun Gothic" w:hAnsi="Cambria"/>
          <w:color w:val="000000"/>
          <w:sz w:val="22"/>
          <w:szCs w:val="22"/>
        </w:rPr>
      </w:pPr>
      <w:r w:rsidRPr="002549F6">
        <w:rPr>
          <w:rFonts w:ascii="Cambria" w:eastAsia="Malgun Gothic" w:hAnsi="Cambria"/>
          <w:color w:val="000000"/>
          <w:sz w:val="22"/>
          <w:szCs w:val="22"/>
        </w:rPr>
        <w:t>To send expert mission for WGTCDIS, disaster prevention technologies, and policies to 4 TC Members namely Guam, Lao PDR, Thailand, and Viet Nam in 2013.</w:t>
      </w:r>
    </w:p>
    <w:p w:rsidR="00F51806" w:rsidRPr="002549F6" w:rsidRDefault="001D0273" w:rsidP="00F51806">
      <w:pPr>
        <w:numPr>
          <w:ilvl w:val="0"/>
          <w:numId w:val="16"/>
        </w:numPr>
        <w:adjustRightInd w:val="0"/>
        <w:rPr>
          <w:rFonts w:ascii="Cambria" w:eastAsia="Malgun Gothic" w:hAnsi="Cambria"/>
          <w:color w:val="000000"/>
          <w:sz w:val="22"/>
          <w:szCs w:val="22"/>
        </w:rPr>
      </w:pPr>
      <w:r w:rsidRPr="002549F6">
        <w:rPr>
          <w:rFonts w:ascii="Cambria" w:eastAsia="Malgun Gothic" w:hAnsi="Cambria"/>
          <w:color w:val="000000"/>
          <w:sz w:val="22"/>
          <w:szCs w:val="22"/>
        </w:rPr>
        <w:t xml:space="preserve">To develop the urban disaster risk assessment system, the research results of urban disaster forecast and rainfall runoff reduction system will be introduced in 2013 </w:t>
      </w:r>
      <w:r w:rsidRPr="002549F6">
        <w:rPr>
          <w:rFonts w:ascii="Cambria" w:eastAsia="Malgun Gothic" w:hAnsi="Cambria"/>
          <w:color w:val="000000"/>
          <w:sz w:val="22"/>
          <w:szCs w:val="22"/>
        </w:rPr>
        <w:lastRenderedPageBreak/>
        <w:t>expert mission</w:t>
      </w:r>
    </w:p>
    <w:p w:rsidR="008D4AB9" w:rsidRPr="002549F6" w:rsidRDefault="008D4AB9" w:rsidP="00F51806">
      <w:pPr>
        <w:numPr>
          <w:ilvl w:val="0"/>
          <w:numId w:val="16"/>
        </w:numPr>
        <w:adjustRightInd w:val="0"/>
        <w:rPr>
          <w:rFonts w:ascii="Cambria" w:eastAsia="Malgun Gothic" w:hAnsi="Cambria"/>
          <w:color w:val="000000"/>
          <w:sz w:val="22"/>
          <w:szCs w:val="22"/>
        </w:rPr>
      </w:pPr>
      <w:r w:rsidRPr="002549F6">
        <w:rPr>
          <w:rFonts w:ascii="Cambria" w:eastAsia="Malgun Gothic" w:hAnsi="Cambria"/>
          <w:color w:val="000000"/>
          <w:sz w:val="22"/>
          <w:szCs w:val="22"/>
        </w:rPr>
        <w:t>To organize the team with NDMI and TCS to visit Philippines for international cooperation research. The team will:</w:t>
      </w:r>
    </w:p>
    <w:p w:rsidR="001D0273" w:rsidRPr="002549F6" w:rsidRDefault="008D4AB9" w:rsidP="008D4AB9">
      <w:pPr>
        <w:numPr>
          <w:ilvl w:val="0"/>
          <w:numId w:val="17"/>
        </w:numPr>
        <w:adjustRightInd w:val="0"/>
        <w:rPr>
          <w:rFonts w:ascii="Cambria" w:eastAsia="Malgun Gothic" w:hAnsi="Cambria"/>
          <w:color w:val="000000"/>
          <w:sz w:val="22"/>
          <w:szCs w:val="22"/>
        </w:rPr>
      </w:pPr>
      <w:r w:rsidRPr="002549F6">
        <w:rPr>
          <w:rFonts w:ascii="Cambria" w:eastAsia="Malgun Gothic" w:hAnsi="Cambria"/>
          <w:color w:val="000000"/>
          <w:sz w:val="22"/>
          <w:szCs w:val="22"/>
        </w:rPr>
        <w:t>perform the feasibility study to launch the project successfully</w:t>
      </w:r>
    </w:p>
    <w:p w:rsidR="008D4AB9" w:rsidRPr="002549F6" w:rsidRDefault="008D4AB9" w:rsidP="008D4AB9">
      <w:pPr>
        <w:numPr>
          <w:ilvl w:val="0"/>
          <w:numId w:val="17"/>
        </w:numPr>
        <w:adjustRightInd w:val="0"/>
        <w:rPr>
          <w:rFonts w:ascii="Cambria" w:eastAsia="Malgun Gothic" w:hAnsi="Cambria"/>
          <w:color w:val="000000"/>
          <w:sz w:val="22"/>
          <w:szCs w:val="22"/>
        </w:rPr>
      </w:pPr>
      <w:r w:rsidRPr="002549F6">
        <w:rPr>
          <w:rFonts w:ascii="Cambria" w:eastAsia="Malgun Gothic" w:hAnsi="Cambria"/>
          <w:color w:val="000000"/>
          <w:sz w:val="22"/>
          <w:szCs w:val="22"/>
        </w:rPr>
        <w:t>install</w:t>
      </w:r>
      <w:r w:rsidR="00520E3C" w:rsidRPr="002549F6">
        <w:rPr>
          <w:rFonts w:ascii="Cambria" w:eastAsia="Malgun Gothic" w:hAnsi="Cambria"/>
          <w:color w:val="000000"/>
          <w:sz w:val="22"/>
          <w:szCs w:val="22"/>
        </w:rPr>
        <w:t xml:space="preserve"> Automated Rainfall Alert System </w:t>
      </w:r>
      <w:r w:rsidRPr="002549F6">
        <w:rPr>
          <w:rFonts w:ascii="Cambria" w:eastAsia="Malgun Gothic" w:hAnsi="Cambria"/>
          <w:color w:val="000000"/>
          <w:sz w:val="22"/>
          <w:szCs w:val="22"/>
        </w:rPr>
        <w:t>and Flash Flood Alert System</w:t>
      </w:r>
    </w:p>
    <w:p w:rsidR="00A44F53" w:rsidRPr="002549F6" w:rsidRDefault="008D4AB9" w:rsidP="008D4AB9">
      <w:pPr>
        <w:numPr>
          <w:ilvl w:val="0"/>
          <w:numId w:val="16"/>
        </w:numPr>
        <w:adjustRightInd w:val="0"/>
        <w:rPr>
          <w:rFonts w:ascii="Cambria" w:eastAsia="Malgun Gothic" w:hAnsi="Cambria"/>
          <w:color w:val="000000"/>
          <w:sz w:val="22"/>
          <w:szCs w:val="22"/>
        </w:rPr>
      </w:pPr>
      <w:r w:rsidRPr="002549F6">
        <w:rPr>
          <w:rFonts w:ascii="Cambria" w:eastAsia="Malgun Gothic" w:hAnsi="Cambria"/>
          <w:sz w:val="22"/>
          <w:szCs w:val="22"/>
        </w:rPr>
        <w:t>To start new project namely “</w:t>
      </w:r>
      <w:r w:rsidRPr="002549F6">
        <w:rPr>
          <w:rFonts w:ascii="Cambria" w:hAnsi="Cambria"/>
          <w:bCs/>
          <w:sz w:val="22"/>
          <w:szCs w:val="22"/>
        </w:rPr>
        <w:t xml:space="preserve">Benefit Evaluation of </w:t>
      </w:r>
      <w:r w:rsidRPr="002549F6">
        <w:rPr>
          <w:rFonts w:ascii="Cambria" w:eastAsia="Malgun Gothic" w:hAnsi="Cambria"/>
          <w:bCs/>
          <w:sz w:val="22"/>
          <w:szCs w:val="22"/>
        </w:rPr>
        <w:t>T</w:t>
      </w:r>
      <w:r w:rsidRPr="002549F6">
        <w:rPr>
          <w:rFonts w:ascii="Cambria" w:hAnsi="Cambria"/>
          <w:bCs/>
          <w:sz w:val="22"/>
          <w:szCs w:val="22"/>
        </w:rPr>
        <w:t xml:space="preserve">yphoon </w:t>
      </w:r>
      <w:r w:rsidRPr="002549F6">
        <w:rPr>
          <w:rFonts w:ascii="Cambria" w:eastAsia="Malgun Gothic" w:hAnsi="Cambria"/>
          <w:bCs/>
          <w:sz w:val="22"/>
          <w:szCs w:val="22"/>
        </w:rPr>
        <w:t>D</w:t>
      </w:r>
      <w:r w:rsidRPr="002549F6">
        <w:rPr>
          <w:rFonts w:ascii="Cambria" w:hAnsi="Cambria"/>
          <w:bCs/>
          <w:sz w:val="22"/>
          <w:szCs w:val="22"/>
        </w:rPr>
        <w:t xml:space="preserve">isaster </w:t>
      </w:r>
      <w:r w:rsidRPr="002549F6">
        <w:rPr>
          <w:rFonts w:ascii="Cambria" w:eastAsia="Malgun Gothic" w:hAnsi="Cambria"/>
          <w:bCs/>
          <w:sz w:val="22"/>
          <w:szCs w:val="22"/>
        </w:rPr>
        <w:t>P</w:t>
      </w:r>
      <w:r w:rsidRPr="002549F6">
        <w:rPr>
          <w:rFonts w:ascii="Cambria" w:hAnsi="Cambria"/>
          <w:bCs/>
          <w:sz w:val="22"/>
          <w:szCs w:val="22"/>
        </w:rPr>
        <w:t>revention and Preparedness</w:t>
      </w:r>
      <w:r w:rsidRPr="002549F6">
        <w:rPr>
          <w:rFonts w:ascii="Cambria" w:eastAsia="Malgun Gothic" w:hAnsi="Cambria"/>
          <w:bCs/>
          <w:sz w:val="22"/>
          <w:szCs w:val="22"/>
        </w:rPr>
        <w:t>”</w:t>
      </w:r>
      <w:r w:rsidR="00592353" w:rsidRPr="002549F6">
        <w:rPr>
          <w:rFonts w:ascii="Cambria" w:eastAsia="Malgun Gothic" w:hAnsi="Cambria"/>
          <w:sz w:val="22"/>
          <w:szCs w:val="22"/>
        </w:rPr>
        <w:t xml:space="preserve"> led</w:t>
      </w:r>
      <w:r w:rsidRPr="002549F6">
        <w:rPr>
          <w:rFonts w:ascii="Cambria" w:eastAsia="Malgun Gothic" w:hAnsi="Cambria"/>
          <w:sz w:val="22"/>
          <w:szCs w:val="22"/>
        </w:rPr>
        <w:t xml:space="preserve"> by China </w:t>
      </w:r>
      <w:r w:rsidRPr="002549F6">
        <w:rPr>
          <w:rFonts w:ascii="Cambria" w:hAnsi="Cambria"/>
          <w:bCs/>
          <w:sz w:val="22"/>
          <w:szCs w:val="22"/>
        </w:rPr>
        <w:t>to evaluate the different disaster prevention and preparedness measures and provide the result as the basis of decision making policy</w:t>
      </w:r>
      <w:r w:rsidRPr="002549F6">
        <w:rPr>
          <w:rFonts w:ascii="Cambria" w:hAnsi="Cambria"/>
          <w:sz w:val="22"/>
          <w:szCs w:val="22"/>
        </w:rPr>
        <w:t>.</w:t>
      </w:r>
    </w:p>
    <w:p w:rsidR="008D4AB9" w:rsidRPr="002549F6" w:rsidRDefault="008D4AB9" w:rsidP="008D4AB9">
      <w:pPr>
        <w:numPr>
          <w:ilvl w:val="0"/>
          <w:numId w:val="16"/>
        </w:numPr>
        <w:adjustRightInd w:val="0"/>
        <w:rPr>
          <w:rFonts w:ascii="Cambria" w:eastAsia="Malgun Gothic" w:hAnsi="Cambria"/>
          <w:color w:val="000000"/>
          <w:sz w:val="22"/>
          <w:szCs w:val="22"/>
        </w:rPr>
      </w:pPr>
      <w:r w:rsidRPr="002549F6">
        <w:rPr>
          <w:rFonts w:ascii="Cambria" w:eastAsia="Malgun Gothic" w:hAnsi="Cambria"/>
          <w:color w:val="000000"/>
          <w:sz w:val="22"/>
          <w:szCs w:val="22"/>
        </w:rPr>
        <w:t xml:space="preserve">To set up </w:t>
      </w:r>
      <w:r w:rsidR="00CF4D4C" w:rsidRPr="002549F6">
        <w:rPr>
          <w:rFonts w:ascii="Cambria" w:eastAsia="Malgun Gothic" w:hAnsi="Cambria"/>
          <w:color w:val="000000"/>
          <w:sz w:val="22"/>
          <w:szCs w:val="22"/>
        </w:rPr>
        <w:t>additional</w:t>
      </w:r>
      <w:r w:rsidRPr="002549F6">
        <w:rPr>
          <w:rFonts w:ascii="Cambria" w:eastAsia="Malgun Gothic" w:hAnsi="Cambria"/>
          <w:color w:val="000000"/>
          <w:sz w:val="22"/>
          <w:szCs w:val="22"/>
        </w:rPr>
        <w:t xml:space="preserve"> the community based weather station project in the </w:t>
      </w:r>
      <w:r w:rsidR="00CF4D4C" w:rsidRPr="002549F6">
        <w:rPr>
          <w:rFonts w:ascii="Cambria" w:eastAsia="Malgun Gothic" w:hAnsi="Cambria"/>
          <w:color w:val="000000"/>
          <w:sz w:val="22"/>
          <w:szCs w:val="22"/>
        </w:rPr>
        <w:t>three</w:t>
      </w:r>
      <w:r w:rsidRPr="002549F6">
        <w:rPr>
          <w:rFonts w:ascii="Cambria" w:eastAsia="Malgun Gothic" w:hAnsi="Cambria"/>
          <w:color w:val="000000"/>
          <w:sz w:val="22"/>
          <w:szCs w:val="22"/>
        </w:rPr>
        <w:t xml:space="preserve"> interested Members in 2013</w:t>
      </w:r>
      <w:r w:rsidR="00520E3C" w:rsidRPr="002549F6">
        <w:rPr>
          <w:rFonts w:ascii="Cambria" w:eastAsia="Malgun Gothic" w:hAnsi="Cambria"/>
          <w:color w:val="000000"/>
          <w:sz w:val="22"/>
          <w:szCs w:val="22"/>
        </w:rPr>
        <w:t>.</w:t>
      </w:r>
    </w:p>
    <w:p w:rsidR="00A44F53" w:rsidRPr="002549F6" w:rsidRDefault="00520E3C" w:rsidP="00520E3C">
      <w:pPr>
        <w:numPr>
          <w:ilvl w:val="0"/>
          <w:numId w:val="16"/>
        </w:numPr>
        <w:adjustRightInd w:val="0"/>
        <w:ind w:leftChars="60"/>
        <w:rPr>
          <w:rFonts w:ascii="Cambria" w:hAnsi="Cambria"/>
          <w:color w:val="000000"/>
          <w:sz w:val="22"/>
          <w:szCs w:val="22"/>
          <w:lang w:eastAsia="zh-CN"/>
        </w:rPr>
      </w:pPr>
      <w:r w:rsidRPr="002549F6">
        <w:rPr>
          <w:rFonts w:ascii="Cambria" w:eastAsia="Malgun Gothic" w:hAnsi="Cambria"/>
          <w:color w:val="000000"/>
          <w:sz w:val="22"/>
          <w:szCs w:val="22"/>
        </w:rPr>
        <w:t>To hold the 8</w:t>
      </w:r>
      <w:r w:rsidRPr="002549F6">
        <w:rPr>
          <w:rFonts w:ascii="Cambria" w:eastAsia="Malgun Gothic" w:hAnsi="Cambria"/>
          <w:color w:val="000000"/>
          <w:sz w:val="22"/>
          <w:szCs w:val="22"/>
          <w:vertAlign w:val="superscript"/>
        </w:rPr>
        <w:t>th</w:t>
      </w:r>
      <w:r w:rsidRPr="002549F6">
        <w:rPr>
          <w:rFonts w:ascii="Cambria" w:eastAsia="Malgun Gothic" w:hAnsi="Cambria"/>
          <w:color w:val="000000"/>
          <w:sz w:val="22"/>
          <w:szCs w:val="22"/>
        </w:rPr>
        <w:t xml:space="preserve"> WGDRR Workshop in Seoul, Republic of Korea on 29-30 May 2013 and to follow up on the Vice Chairperson appointment.</w:t>
      </w:r>
    </w:p>
    <w:p w:rsidR="00520E3C" w:rsidRPr="002549F6" w:rsidRDefault="00520E3C" w:rsidP="00520E3C">
      <w:pPr>
        <w:numPr>
          <w:ilvl w:val="0"/>
          <w:numId w:val="16"/>
        </w:numPr>
        <w:adjustRightInd w:val="0"/>
        <w:ind w:leftChars="60"/>
        <w:rPr>
          <w:rFonts w:ascii="Cambria" w:hAnsi="Cambria"/>
          <w:color w:val="000000"/>
          <w:sz w:val="22"/>
          <w:szCs w:val="22"/>
          <w:lang w:eastAsia="zh-CN"/>
        </w:rPr>
      </w:pPr>
      <w:r w:rsidRPr="002549F6">
        <w:rPr>
          <w:rFonts w:ascii="Cambria" w:eastAsiaTheme="minorEastAsia" w:hAnsi="Cambria"/>
          <w:color w:val="000000"/>
          <w:sz w:val="22"/>
          <w:szCs w:val="22"/>
        </w:rPr>
        <w:t>To request the Committee to recognize Mrs. Hilda Lam from HKO, for the contribution to the Committee and to the work on the WGDRR.</w:t>
      </w:r>
    </w:p>
    <w:p w:rsidR="002B72E8" w:rsidRPr="002549F6" w:rsidRDefault="002B72E8" w:rsidP="002B72E8">
      <w:pPr>
        <w:spacing w:before="60" w:after="60"/>
        <w:rPr>
          <w:rFonts w:ascii="Cambria" w:eastAsia="Malgun Gothic" w:hAnsi="Cambria"/>
          <w:sz w:val="22"/>
          <w:szCs w:val="22"/>
        </w:rPr>
      </w:pPr>
    </w:p>
    <w:p w:rsidR="002B72E8" w:rsidRPr="002549F6" w:rsidRDefault="002B72E8" w:rsidP="002B72E8">
      <w:pPr>
        <w:rPr>
          <w:rFonts w:ascii="Cambria" w:eastAsia="Malgun Gothic" w:hAnsi="Cambria"/>
          <w:sz w:val="22"/>
          <w:szCs w:val="22"/>
        </w:rPr>
      </w:pPr>
    </w:p>
    <w:sectPr w:rsidR="002B72E8" w:rsidRPr="002549F6" w:rsidSect="00714B00">
      <w:footerReference w:type="default" r:id="rId9"/>
      <w:pgSz w:w="11907" w:h="16840" w:code="9"/>
      <w:pgMar w:top="810" w:right="1701" w:bottom="1418" w:left="1701" w:header="0" w:footer="437" w:gutter="0"/>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585" w:rsidRDefault="005A3585">
      <w:r>
        <w:separator/>
      </w:r>
    </w:p>
  </w:endnote>
  <w:endnote w:type="continuationSeparator" w:id="0">
    <w:p w:rsidR="005A3585" w:rsidRDefault="005A3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onaco">
    <w:altName w:val="Courier New"/>
    <w:charset w:val="00"/>
    <w:family w:val="auto"/>
    <w:pitch w:val="variable"/>
    <w:sig w:usb0="00000003" w:usb1="00000000" w:usb2="00000000" w:usb3="00000000" w:csb0="00000001" w:csb1="00000000"/>
  </w:font>
  <w:font w:name="나눔고딕">
    <w:altName w:val="Arial Unicode MS"/>
    <w:charset w:val="4F"/>
    <w:family w:val="auto"/>
    <w:pitch w:val="variable"/>
    <w:sig w:usb0="00000000" w:usb1="29D7FCFB" w:usb2="00000010"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B00" w:rsidRPr="00C834B5" w:rsidRDefault="00C834B5" w:rsidP="00C834B5">
    <w:pPr>
      <w:pStyle w:val="Footer"/>
      <w:jc w:val="left"/>
      <w:rPr>
        <w:rFonts w:ascii="Cambria" w:hAnsi="Cambria"/>
        <w:sz w:val="18"/>
        <w:szCs w:val="18"/>
      </w:rPr>
    </w:pPr>
    <w:r w:rsidRPr="00C834B5">
      <w:rPr>
        <w:rStyle w:val="PageNumber"/>
        <w:rFonts w:ascii="Cambria" w:hAnsi="Cambria"/>
        <w:sz w:val="18"/>
        <w:szCs w:val="18"/>
      </w:rPr>
      <w:t>13 TC</w:t>
    </w:r>
    <w:r>
      <w:rPr>
        <w:rStyle w:val="PageNumber"/>
        <w:rFonts w:ascii="Cambria" w:hAnsi="Cambria"/>
        <w:sz w:val="18"/>
        <w:szCs w:val="18"/>
      </w:rPr>
      <w:t>-</w:t>
    </w:r>
    <w:r w:rsidRPr="00C834B5">
      <w:rPr>
        <w:rStyle w:val="PageNumber"/>
        <w:rFonts w:ascii="Cambria" w:hAnsi="Cambria"/>
        <w:sz w:val="18"/>
        <w:szCs w:val="18"/>
      </w:rPr>
      <w:t>45 Appendix XIII - Report of WGDRR</w:t>
    </w:r>
    <w:r w:rsidR="002B72E8" w:rsidRPr="00C834B5">
      <w:rPr>
        <w:rStyle w:val="PageNumber"/>
        <w:rFonts w:ascii="Cambria" w:hAnsi="Cambria"/>
        <w:sz w:val="18"/>
        <w:szCs w:val="18"/>
      </w:rPr>
      <w:tab/>
    </w:r>
    <w:r w:rsidR="002B72E8" w:rsidRPr="00C834B5">
      <w:rPr>
        <w:rStyle w:val="PageNumber"/>
        <w:rFonts w:ascii="Cambria" w:hAnsi="Cambria"/>
        <w:sz w:val="18"/>
        <w:szCs w:val="18"/>
      </w:rPr>
      <w:tab/>
    </w:r>
    <w:r w:rsidR="00714B00" w:rsidRPr="00C834B5">
      <w:rPr>
        <w:rFonts w:ascii="Cambria" w:hAnsi="Cambria"/>
        <w:sz w:val="18"/>
        <w:szCs w:val="18"/>
      </w:rPr>
      <w:fldChar w:fldCharType="begin"/>
    </w:r>
    <w:r w:rsidR="00714B00" w:rsidRPr="00C834B5">
      <w:rPr>
        <w:rFonts w:ascii="Cambria" w:hAnsi="Cambria"/>
        <w:sz w:val="18"/>
        <w:szCs w:val="18"/>
      </w:rPr>
      <w:instrText xml:space="preserve"> PAGE   \* MERGEFORMAT </w:instrText>
    </w:r>
    <w:r w:rsidR="00714B00" w:rsidRPr="00C834B5">
      <w:rPr>
        <w:rFonts w:ascii="Cambria" w:hAnsi="Cambria"/>
        <w:sz w:val="18"/>
        <w:szCs w:val="18"/>
      </w:rPr>
      <w:fldChar w:fldCharType="separate"/>
    </w:r>
    <w:r w:rsidRPr="00C834B5">
      <w:rPr>
        <w:rFonts w:ascii="Cambria" w:hAnsi="Cambria"/>
        <w:noProof/>
        <w:sz w:val="18"/>
        <w:szCs w:val="18"/>
        <w:lang w:val="zh-HK"/>
      </w:rPr>
      <w:t>1</w:t>
    </w:r>
    <w:r w:rsidR="00714B00" w:rsidRPr="00C834B5">
      <w:rPr>
        <w:rFonts w:ascii="Cambria" w:hAnsi="Cambria"/>
        <w:sz w:val="18"/>
        <w:szCs w:val="18"/>
      </w:rPr>
      <w:fldChar w:fldCharType="end"/>
    </w:r>
    <w:r w:rsidR="00714B00" w:rsidRPr="00C834B5">
      <w:rPr>
        <w:rFonts w:ascii="Cambria" w:hAnsi="Cambria"/>
        <w:sz w:val="18"/>
        <w:szCs w:val="18"/>
        <w:lang w:val="en-GB"/>
      </w:rPr>
      <w:t xml:space="preserve"> of </w:t>
    </w:r>
    <w:r w:rsidR="00714B00" w:rsidRPr="00C834B5">
      <w:rPr>
        <w:rFonts w:ascii="Cambria" w:hAnsi="Cambria"/>
        <w:sz w:val="18"/>
        <w:szCs w:val="18"/>
      </w:rPr>
      <w:fldChar w:fldCharType="begin"/>
    </w:r>
    <w:r w:rsidR="00714B00" w:rsidRPr="00C834B5">
      <w:rPr>
        <w:rFonts w:ascii="Cambria" w:hAnsi="Cambria"/>
        <w:sz w:val="18"/>
        <w:szCs w:val="18"/>
      </w:rPr>
      <w:instrText xml:space="preserve"> NUMPAGES   \* MERGEFORMAT </w:instrText>
    </w:r>
    <w:r w:rsidR="00714B00" w:rsidRPr="00C834B5">
      <w:rPr>
        <w:rFonts w:ascii="Cambria" w:hAnsi="Cambria"/>
        <w:sz w:val="18"/>
        <w:szCs w:val="18"/>
      </w:rPr>
      <w:fldChar w:fldCharType="separate"/>
    </w:r>
    <w:r>
      <w:rPr>
        <w:rFonts w:ascii="Cambria" w:hAnsi="Cambria"/>
        <w:noProof/>
        <w:sz w:val="18"/>
        <w:szCs w:val="18"/>
      </w:rPr>
      <w:t>4</w:t>
    </w:r>
    <w:r w:rsidR="00714B00" w:rsidRPr="00C834B5">
      <w:rPr>
        <w:rFonts w:ascii="Cambria" w:hAnsi="Cambria"/>
        <w:sz w:val="18"/>
        <w:szCs w:val="18"/>
      </w:rPr>
      <w:fldChar w:fldCharType="end"/>
    </w:r>
  </w:p>
  <w:p w:rsidR="002B72E8" w:rsidRPr="00C834B5" w:rsidRDefault="002B72E8" w:rsidP="002B72E8">
    <w:pPr>
      <w:pStyle w:val="Footer"/>
      <w:tabs>
        <w:tab w:val="right" w:pos="9073"/>
      </w:tabs>
      <w:rPr>
        <w:rFonts w:ascii="Cambria" w:hAnsi="Cambria"/>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585" w:rsidRDefault="005A3585">
      <w:r>
        <w:separator/>
      </w:r>
    </w:p>
  </w:footnote>
  <w:footnote w:type="continuationSeparator" w:id="0">
    <w:p w:rsidR="005A3585" w:rsidRDefault="005A35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5DECA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1E5AF7"/>
    <w:multiLevelType w:val="hybridMultilevel"/>
    <w:tmpl w:val="0826DC2C"/>
    <w:lvl w:ilvl="0" w:tplc="00762F28">
      <w:start w:val="1"/>
      <w:numFmt w:val="bullet"/>
      <w:lvlText w:val=""/>
      <w:lvlJc w:val="left"/>
      <w:pPr>
        <w:tabs>
          <w:tab w:val="num" w:pos="720"/>
        </w:tabs>
        <w:ind w:left="720" w:hanging="360"/>
      </w:pPr>
      <w:rPr>
        <w:rFonts w:ascii="Wingdings" w:hAnsi="Wingdings" w:hint="default"/>
      </w:rPr>
    </w:lvl>
    <w:lvl w:ilvl="1" w:tplc="72105AD2">
      <w:start w:val="1"/>
      <w:numFmt w:val="bullet"/>
      <w:lvlText w:val=""/>
      <w:lvlJc w:val="left"/>
      <w:pPr>
        <w:tabs>
          <w:tab w:val="num" w:pos="1440"/>
        </w:tabs>
        <w:ind w:left="1440" w:hanging="360"/>
      </w:pPr>
      <w:rPr>
        <w:rFonts w:ascii="Wingdings" w:hAnsi="Wingdings" w:hint="default"/>
      </w:rPr>
    </w:lvl>
    <w:lvl w:ilvl="2" w:tplc="AD5C3BEA" w:tentative="1">
      <w:start w:val="1"/>
      <w:numFmt w:val="bullet"/>
      <w:lvlText w:val=""/>
      <w:lvlJc w:val="left"/>
      <w:pPr>
        <w:tabs>
          <w:tab w:val="num" w:pos="2160"/>
        </w:tabs>
        <w:ind w:left="2160" w:hanging="360"/>
      </w:pPr>
      <w:rPr>
        <w:rFonts w:ascii="Wingdings" w:hAnsi="Wingdings" w:hint="default"/>
      </w:rPr>
    </w:lvl>
    <w:lvl w:ilvl="3" w:tplc="E5C0B738" w:tentative="1">
      <w:start w:val="1"/>
      <w:numFmt w:val="bullet"/>
      <w:lvlText w:val=""/>
      <w:lvlJc w:val="left"/>
      <w:pPr>
        <w:tabs>
          <w:tab w:val="num" w:pos="2880"/>
        </w:tabs>
        <w:ind w:left="2880" w:hanging="360"/>
      </w:pPr>
      <w:rPr>
        <w:rFonts w:ascii="Wingdings" w:hAnsi="Wingdings" w:hint="default"/>
      </w:rPr>
    </w:lvl>
    <w:lvl w:ilvl="4" w:tplc="59022D68" w:tentative="1">
      <w:start w:val="1"/>
      <w:numFmt w:val="bullet"/>
      <w:lvlText w:val=""/>
      <w:lvlJc w:val="left"/>
      <w:pPr>
        <w:tabs>
          <w:tab w:val="num" w:pos="3600"/>
        </w:tabs>
        <w:ind w:left="3600" w:hanging="360"/>
      </w:pPr>
      <w:rPr>
        <w:rFonts w:ascii="Wingdings" w:hAnsi="Wingdings" w:hint="default"/>
      </w:rPr>
    </w:lvl>
    <w:lvl w:ilvl="5" w:tplc="3A60072A" w:tentative="1">
      <w:start w:val="1"/>
      <w:numFmt w:val="bullet"/>
      <w:lvlText w:val=""/>
      <w:lvlJc w:val="left"/>
      <w:pPr>
        <w:tabs>
          <w:tab w:val="num" w:pos="4320"/>
        </w:tabs>
        <w:ind w:left="4320" w:hanging="360"/>
      </w:pPr>
      <w:rPr>
        <w:rFonts w:ascii="Wingdings" w:hAnsi="Wingdings" w:hint="default"/>
      </w:rPr>
    </w:lvl>
    <w:lvl w:ilvl="6" w:tplc="1230FA20" w:tentative="1">
      <w:start w:val="1"/>
      <w:numFmt w:val="bullet"/>
      <w:lvlText w:val=""/>
      <w:lvlJc w:val="left"/>
      <w:pPr>
        <w:tabs>
          <w:tab w:val="num" w:pos="5040"/>
        </w:tabs>
        <w:ind w:left="5040" w:hanging="360"/>
      </w:pPr>
      <w:rPr>
        <w:rFonts w:ascii="Wingdings" w:hAnsi="Wingdings" w:hint="default"/>
      </w:rPr>
    </w:lvl>
    <w:lvl w:ilvl="7" w:tplc="398AC59E" w:tentative="1">
      <w:start w:val="1"/>
      <w:numFmt w:val="bullet"/>
      <w:lvlText w:val=""/>
      <w:lvlJc w:val="left"/>
      <w:pPr>
        <w:tabs>
          <w:tab w:val="num" w:pos="5760"/>
        </w:tabs>
        <w:ind w:left="5760" w:hanging="360"/>
      </w:pPr>
      <w:rPr>
        <w:rFonts w:ascii="Wingdings" w:hAnsi="Wingdings" w:hint="default"/>
      </w:rPr>
    </w:lvl>
    <w:lvl w:ilvl="8" w:tplc="F66E616C" w:tentative="1">
      <w:start w:val="1"/>
      <w:numFmt w:val="bullet"/>
      <w:lvlText w:val=""/>
      <w:lvlJc w:val="left"/>
      <w:pPr>
        <w:tabs>
          <w:tab w:val="num" w:pos="6480"/>
        </w:tabs>
        <w:ind w:left="6480" w:hanging="360"/>
      </w:pPr>
      <w:rPr>
        <w:rFonts w:ascii="Wingdings" w:hAnsi="Wingdings" w:hint="default"/>
      </w:rPr>
    </w:lvl>
  </w:abstractNum>
  <w:abstractNum w:abstractNumId="2">
    <w:nsid w:val="152A12B3"/>
    <w:multiLevelType w:val="hybridMultilevel"/>
    <w:tmpl w:val="FD6A9638"/>
    <w:lvl w:ilvl="0" w:tplc="65981760">
      <w:start w:val="1"/>
      <w:numFmt w:val="bullet"/>
      <w:lvlText w:val=""/>
      <w:lvlJc w:val="left"/>
      <w:pPr>
        <w:tabs>
          <w:tab w:val="num" w:pos="720"/>
        </w:tabs>
        <w:ind w:left="720" w:hanging="360"/>
      </w:pPr>
      <w:rPr>
        <w:rFonts w:ascii="Wingdings" w:hAnsi="Wingdings" w:hint="default"/>
      </w:rPr>
    </w:lvl>
    <w:lvl w:ilvl="1" w:tplc="1DDA8422">
      <w:start w:val="1"/>
      <w:numFmt w:val="bullet"/>
      <w:lvlText w:val=""/>
      <w:lvlJc w:val="left"/>
      <w:pPr>
        <w:tabs>
          <w:tab w:val="num" w:pos="1440"/>
        </w:tabs>
        <w:ind w:left="1440" w:hanging="360"/>
      </w:pPr>
      <w:rPr>
        <w:rFonts w:ascii="Wingdings" w:hAnsi="Wingdings" w:hint="default"/>
      </w:rPr>
    </w:lvl>
    <w:lvl w:ilvl="2" w:tplc="8B140022" w:tentative="1">
      <w:start w:val="1"/>
      <w:numFmt w:val="bullet"/>
      <w:lvlText w:val=""/>
      <w:lvlJc w:val="left"/>
      <w:pPr>
        <w:tabs>
          <w:tab w:val="num" w:pos="2160"/>
        </w:tabs>
        <w:ind w:left="2160" w:hanging="360"/>
      </w:pPr>
      <w:rPr>
        <w:rFonts w:ascii="Wingdings" w:hAnsi="Wingdings" w:hint="default"/>
      </w:rPr>
    </w:lvl>
    <w:lvl w:ilvl="3" w:tplc="52C0E77E" w:tentative="1">
      <w:start w:val="1"/>
      <w:numFmt w:val="bullet"/>
      <w:lvlText w:val=""/>
      <w:lvlJc w:val="left"/>
      <w:pPr>
        <w:tabs>
          <w:tab w:val="num" w:pos="2880"/>
        </w:tabs>
        <w:ind w:left="2880" w:hanging="360"/>
      </w:pPr>
      <w:rPr>
        <w:rFonts w:ascii="Wingdings" w:hAnsi="Wingdings" w:hint="default"/>
      </w:rPr>
    </w:lvl>
    <w:lvl w:ilvl="4" w:tplc="67440370" w:tentative="1">
      <w:start w:val="1"/>
      <w:numFmt w:val="bullet"/>
      <w:lvlText w:val=""/>
      <w:lvlJc w:val="left"/>
      <w:pPr>
        <w:tabs>
          <w:tab w:val="num" w:pos="3600"/>
        </w:tabs>
        <w:ind w:left="3600" w:hanging="360"/>
      </w:pPr>
      <w:rPr>
        <w:rFonts w:ascii="Wingdings" w:hAnsi="Wingdings" w:hint="default"/>
      </w:rPr>
    </w:lvl>
    <w:lvl w:ilvl="5" w:tplc="25A8E7E4" w:tentative="1">
      <w:start w:val="1"/>
      <w:numFmt w:val="bullet"/>
      <w:lvlText w:val=""/>
      <w:lvlJc w:val="left"/>
      <w:pPr>
        <w:tabs>
          <w:tab w:val="num" w:pos="4320"/>
        </w:tabs>
        <w:ind w:left="4320" w:hanging="360"/>
      </w:pPr>
      <w:rPr>
        <w:rFonts w:ascii="Wingdings" w:hAnsi="Wingdings" w:hint="default"/>
      </w:rPr>
    </w:lvl>
    <w:lvl w:ilvl="6" w:tplc="C298C35A" w:tentative="1">
      <w:start w:val="1"/>
      <w:numFmt w:val="bullet"/>
      <w:lvlText w:val=""/>
      <w:lvlJc w:val="left"/>
      <w:pPr>
        <w:tabs>
          <w:tab w:val="num" w:pos="5040"/>
        </w:tabs>
        <w:ind w:left="5040" w:hanging="360"/>
      </w:pPr>
      <w:rPr>
        <w:rFonts w:ascii="Wingdings" w:hAnsi="Wingdings" w:hint="default"/>
      </w:rPr>
    </w:lvl>
    <w:lvl w:ilvl="7" w:tplc="D744E072" w:tentative="1">
      <w:start w:val="1"/>
      <w:numFmt w:val="bullet"/>
      <w:lvlText w:val=""/>
      <w:lvlJc w:val="left"/>
      <w:pPr>
        <w:tabs>
          <w:tab w:val="num" w:pos="5760"/>
        </w:tabs>
        <w:ind w:left="5760" w:hanging="360"/>
      </w:pPr>
      <w:rPr>
        <w:rFonts w:ascii="Wingdings" w:hAnsi="Wingdings" w:hint="default"/>
      </w:rPr>
    </w:lvl>
    <w:lvl w:ilvl="8" w:tplc="EFBA783C" w:tentative="1">
      <w:start w:val="1"/>
      <w:numFmt w:val="bullet"/>
      <w:lvlText w:val=""/>
      <w:lvlJc w:val="left"/>
      <w:pPr>
        <w:tabs>
          <w:tab w:val="num" w:pos="6480"/>
        </w:tabs>
        <w:ind w:left="6480" w:hanging="360"/>
      </w:pPr>
      <w:rPr>
        <w:rFonts w:ascii="Wingdings" w:hAnsi="Wingdings" w:hint="default"/>
      </w:rPr>
    </w:lvl>
  </w:abstractNum>
  <w:abstractNum w:abstractNumId="3">
    <w:nsid w:val="1F873336"/>
    <w:multiLevelType w:val="hybridMultilevel"/>
    <w:tmpl w:val="9EF4965E"/>
    <w:lvl w:ilvl="0" w:tplc="341C615A">
      <w:start w:val="1"/>
      <w:numFmt w:val="bullet"/>
      <w:lvlText w:val=""/>
      <w:lvlJc w:val="left"/>
      <w:pPr>
        <w:tabs>
          <w:tab w:val="num" w:pos="720"/>
        </w:tabs>
        <w:ind w:left="720" w:hanging="360"/>
      </w:pPr>
      <w:rPr>
        <w:rFonts w:ascii="Wingdings" w:hAnsi="Wingdings" w:hint="default"/>
      </w:rPr>
    </w:lvl>
    <w:lvl w:ilvl="1" w:tplc="3E989E8A" w:tentative="1">
      <w:start w:val="1"/>
      <w:numFmt w:val="bullet"/>
      <w:lvlText w:val=""/>
      <w:lvlJc w:val="left"/>
      <w:pPr>
        <w:tabs>
          <w:tab w:val="num" w:pos="1440"/>
        </w:tabs>
        <w:ind w:left="1440" w:hanging="360"/>
      </w:pPr>
      <w:rPr>
        <w:rFonts w:ascii="Wingdings" w:hAnsi="Wingdings" w:hint="default"/>
      </w:rPr>
    </w:lvl>
    <w:lvl w:ilvl="2" w:tplc="BC48CD1A" w:tentative="1">
      <w:start w:val="1"/>
      <w:numFmt w:val="bullet"/>
      <w:lvlText w:val=""/>
      <w:lvlJc w:val="left"/>
      <w:pPr>
        <w:tabs>
          <w:tab w:val="num" w:pos="2160"/>
        </w:tabs>
        <w:ind w:left="2160" w:hanging="360"/>
      </w:pPr>
      <w:rPr>
        <w:rFonts w:ascii="Wingdings" w:hAnsi="Wingdings" w:hint="default"/>
      </w:rPr>
    </w:lvl>
    <w:lvl w:ilvl="3" w:tplc="F530BAEE" w:tentative="1">
      <w:start w:val="1"/>
      <w:numFmt w:val="bullet"/>
      <w:lvlText w:val=""/>
      <w:lvlJc w:val="left"/>
      <w:pPr>
        <w:tabs>
          <w:tab w:val="num" w:pos="2880"/>
        </w:tabs>
        <w:ind w:left="2880" w:hanging="360"/>
      </w:pPr>
      <w:rPr>
        <w:rFonts w:ascii="Wingdings" w:hAnsi="Wingdings" w:hint="default"/>
      </w:rPr>
    </w:lvl>
    <w:lvl w:ilvl="4" w:tplc="EB2ECA9A" w:tentative="1">
      <w:start w:val="1"/>
      <w:numFmt w:val="bullet"/>
      <w:lvlText w:val=""/>
      <w:lvlJc w:val="left"/>
      <w:pPr>
        <w:tabs>
          <w:tab w:val="num" w:pos="3600"/>
        </w:tabs>
        <w:ind w:left="3600" w:hanging="360"/>
      </w:pPr>
      <w:rPr>
        <w:rFonts w:ascii="Wingdings" w:hAnsi="Wingdings" w:hint="default"/>
      </w:rPr>
    </w:lvl>
    <w:lvl w:ilvl="5" w:tplc="048E29AC" w:tentative="1">
      <w:start w:val="1"/>
      <w:numFmt w:val="bullet"/>
      <w:lvlText w:val=""/>
      <w:lvlJc w:val="left"/>
      <w:pPr>
        <w:tabs>
          <w:tab w:val="num" w:pos="4320"/>
        </w:tabs>
        <w:ind w:left="4320" w:hanging="360"/>
      </w:pPr>
      <w:rPr>
        <w:rFonts w:ascii="Wingdings" w:hAnsi="Wingdings" w:hint="default"/>
      </w:rPr>
    </w:lvl>
    <w:lvl w:ilvl="6" w:tplc="3254184C" w:tentative="1">
      <w:start w:val="1"/>
      <w:numFmt w:val="bullet"/>
      <w:lvlText w:val=""/>
      <w:lvlJc w:val="left"/>
      <w:pPr>
        <w:tabs>
          <w:tab w:val="num" w:pos="5040"/>
        </w:tabs>
        <w:ind w:left="5040" w:hanging="360"/>
      </w:pPr>
      <w:rPr>
        <w:rFonts w:ascii="Wingdings" w:hAnsi="Wingdings" w:hint="default"/>
      </w:rPr>
    </w:lvl>
    <w:lvl w:ilvl="7" w:tplc="A0FC919A" w:tentative="1">
      <w:start w:val="1"/>
      <w:numFmt w:val="bullet"/>
      <w:lvlText w:val=""/>
      <w:lvlJc w:val="left"/>
      <w:pPr>
        <w:tabs>
          <w:tab w:val="num" w:pos="5760"/>
        </w:tabs>
        <w:ind w:left="5760" w:hanging="360"/>
      </w:pPr>
      <w:rPr>
        <w:rFonts w:ascii="Wingdings" w:hAnsi="Wingdings" w:hint="default"/>
      </w:rPr>
    </w:lvl>
    <w:lvl w:ilvl="8" w:tplc="5FC2F7B4" w:tentative="1">
      <w:start w:val="1"/>
      <w:numFmt w:val="bullet"/>
      <w:lvlText w:val=""/>
      <w:lvlJc w:val="left"/>
      <w:pPr>
        <w:tabs>
          <w:tab w:val="num" w:pos="6480"/>
        </w:tabs>
        <w:ind w:left="6480" w:hanging="360"/>
      </w:pPr>
      <w:rPr>
        <w:rFonts w:ascii="Wingdings" w:hAnsi="Wingdings" w:hint="default"/>
      </w:rPr>
    </w:lvl>
  </w:abstractNum>
  <w:abstractNum w:abstractNumId="4">
    <w:nsid w:val="2C155148"/>
    <w:multiLevelType w:val="hybridMultilevel"/>
    <w:tmpl w:val="E7E0FB86"/>
    <w:lvl w:ilvl="0" w:tplc="B66AA274">
      <w:start w:val="28"/>
      <w:numFmt w:val="bullet"/>
      <w:lvlText w:val="-"/>
      <w:lvlJc w:val="left"/>
      <w:pPr>
        <w:tabs>
          <w:tab w:val="num" w:pos="360"/>
        </w:tabs>
        <w:ind w:left="360" w:hanging="360"/>
      </w:pPr>
      <w:rPr>
        <w:rFonts w:ascii="Times New Roman" w:eastAsia="PMingLiU" w:hAnsi="Times New Roman" w:cs="Times New Roman"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
    <w:nsid w:val="357043F7"/>
    <w:multiLevelType w:val="hybridMultilevel"/>
    <w:tmpl w:val="4816D05C"/>
    <w:lvl w:ilvl="0" w:tplc="4A0E730E">
      <w:start w:val="1"/>
      <w:numFmt w:val="lowerLetter"/>
      <w:lvlText w:val="%1."/>
      <w:lvlJc w:val="left"/>
      <w:pPr>
        <w:ind w:left="480" w:hanging="360"/>
      </w:pPr>
      <w:rPr>
        <w:rFonts w:eastAsia="SimSun" w:hint="default"/>
      </w:rPr>
    </w:lvl>
    <w:lvl w:ilvl="1" w:tplc="04090019" w:tentative="1">
      <w:start w:val="1"/>
      <w:numFmt w:val="upperLetter"/>
      <w:lvlText w:val="%2."/>
      <w:lvlJc w:val="left"/>
      <w:pPr>
        <w:ind w:left="920" w:hanging="400"/>
      </w:pPr>
    </w:lvl>
    <w:lvl w:ilvl="2" w:tplc="0409001B" w:tentative="1">
      <w:start w:val="1"/>
      <w:numFmt w:val="lowerRoman"/>
      <w:lvlText w:val="%3."/>
      <w:lvlJc w:val="right"/>
      <w:pPr>
        <w:ind w:left="1320" w:hanging="400"/>
      </w:pPr>
    </w:lvl>
    <w:lvl w:ilvl="3" w:tplc="0409000F" w:tentative="1">
      <w:start w:val="1"/>
      <w:numFmt w:val="decimal"/>
      <w:lvlText w:val="%4."/>
      <w:lvlJc w:val="left"/>
      <w:pPr>
        <w:ind w:left="1720" w:hanging="400"/>
      </w:pPr>
    </w:lvl>
    <w:lvl w:ilvl="4" w:tplc="04090019" w:tentative="1">
      <w:start w:val="1"/>
      <w:numFmt w:val="upperLetter"/>
      <w:lvlText w:val="%5."/>
      <w:lvlJc w:val="left"/>
      <w:pPr>
        <w:ind w:left="2120" w:hanging="400"/>
      </w:pPr>
    </w:lvl>
    <w:lvl w:ilvl="5" w:tplc="0409001B" w:tentative="1">
      <w:start w:val="1"/>
      <w:numFmt w:val="lowerRoman"/>
      <w:lvlText w:val="%6."/>
      <w:lvlJc w:val="right"/>
      <w:pPr>
        <w:ind w:left="2520" w:hanging="400"/>
      </w:pPr>
    </w:lvl>
    <w:lvl w:ilvl="6" w:tplc="0409000F" w:tentative="1">
      <w:start w:val="1"/>
      <w:numFmt w:val="decimal"/>
      <w:lvlText w:val="%7."/>
      <w:lvlJc w:val="left"/>
      <w:pPr>
        <w:ind w:left="2920" w:hanging="400"/>
      </w:pPr>
    </w:lvl>
    <w:lvl w:ilvl="7" w:tplc="04090019" w:tentative="1">
      <w:start w:val="1"/>
      <w:numFmt w:val="upperLetter"/>
      <w:lvlText w:val="%8."/>
      <w:lvlJc w:val="left"/>
      <w:pPr>
        <w:ind w:left="3320" w:hanging="400"/>
      </w:pPr>
    </w:lvl>
    <w:lvl w:ilvl="8" w:tplc="0409001B" w:tentative="1">
      <w:start w:val="1"/>
      <w:numFmt w:val="lowerRoman"/>
      <w:lvlText w:val="%9."/>
      <w:lvlJc w:val="right"/>
      <w:pPr>
        <w:ind w:left="3720" w:hanging="400"/>
      </w:pPr>
    </w:lvl>
  </w:abstractNum>
  <w:abstractNum w:abstractNumId="6">
    <w:nsid w:val="3919324E"/>
    <w:multiLevelType w:val="hybridMultilevel"/>
    <w:tmpl w:val="3CA61E90"/>
    <w:lvl w:ilvl="0" w:tplc="EFFAFE08">
      <w:start w:val="1"/>
      <w:numFmt w:val="bullet"/>
      <w:lvlText w:val=""/>
      <w:lvlJc w:val="left"/>
      <w:pPr>
        <w:tabs>
          <w:tab w:val="num" w:pos="720"/>
        </w:tabs>
        <w:ind w:left="720" w:hanging="360"/>
      </w:pPr>
      <w:rPr>
        <w:rFonts w:ascii="Wingdings" w:hAnsi="Wingdings" w:hint="default"/>
      </w:rPr>
    </w:lvl>
    <w:lvl w:ilvl="1" w:tplc="3B3E2E48" w:tentative="1">
      <w:start w:val="1"/>
      <w:numFmt w:val="bullet"/>
      <w:lvlText w:val=""/>
      <w:lvlJc w:val="left"/>
      <w:pPr>
        <w:tabs>
          <w:tab w:val="num" w:pos="1440"/>
        </w:tabs>
        <w:ind w:left="1440" w:hanging="360"/>
      </w:pPr>
      <w:rPr>
        <w:rFonts w:ascii="Wingdings" w:hAnsi="Wingdings" w:hint="default"/>
      </w:rPr>
    </w:lvl>
    <w:lvl w:ilvl="2" w:tplc="09B487EA">
      <w:start w:val="1"/>
      <w:numFmt w:val="bullet"/>
      <w:lvlText w:val=""/>
      <w:lvlJc w:val="left"/>
      <w:pPr>
        <w:tabs>
          <w:tab w:val="num" w:pos="2160"/>
        </w:tabs>
        <w:ind w:left="2160" w:hanging="360"/>
      </w:pPr>
      <w:rPr>
        <w:rFonts w:ascii="Wingdings" w:hAnsi="Wingdings" w:hint="default"/>
      </w:rPr>
    </w:lvl>
    <w:lvl w:ilvl="3" w:tplc="C0F4D6E6" w:tentative="1">
      <w:start w:val="1"/>
      <w:numFmt w:val="bullet"/>
      <w:lvlText w:val=""/>
      <w:lvlJc w:val="left"/>
      <w:pPr>
        <w:tabs>
          <w:tab w:val="num" w:pos="2880"/>
        </w:tabs>
        <w:ind w:left="2880" w:hanging="360"/>
      </w:pPr>
      <w:rPr>
        <w:rFonts w:ascii="Wingdings" w:hAnsi="Wingdings" w:hint="default"/>
      </w:rPr>
    </w:lvl>
    <w:lvl w:ilvl="4" w:tplc="F2E84C96" w:tentative="1">
      <w:start w:val="1"/>
      <w:numFmt w:val="bullet"/>
      <w:lvlText w:val=""/>
      <w:lvlJc w:val="left"/>
      <w:pPr>
        <w:tabs>
          <w:tab w:val="num" w:pos="3600"/>
        </w:tabs>
        <w:ind w:left="3600" w:hanging="360"/>
      </w:pPr>
      <w:rPr>
        <w:rFonts w:ascii="Wingdings" w:hAnsi="Wingdings" w:hint="default"/>
      </w:rPr>
    </w:lvl>
    <w:lvl w:ilvl="5" w:tplc="9680128E" w:tentative="1">
      <w:start w:val="1"/>
      <w:numFmt w:val="bullet"/>
      <w:lvlText w:val=""/>
      <w:lvlJc w:val="left"/>
      <w:pPr>
        <w:tabs>
          <w:tab w:val="num" w:pos="4320"/>
        </w:tabs>
        <w:ind w:left="4320" w:hanging="360"/>
      </w:pPr>
      <w:rPr>
        <w:rFonts w:ascii="Wingdings" w:hAnsi="Wingdings" w:hint="default"/>
      </w:rPr>
    </w:lvl>
    <w:lvl w:ilvl="6" w:tplc="10C6CEBC" w:tentative="1">
      <w:start w:val="1"/>
      <w:numFmt w:val="bullet"/>
      <w:lvlText w:val=""/>
      <w:lvlJc w:val="left"/>
      <w:pPr>
        <w:tabs>
          <w:tab w:val="num" w:pos="5040"/>
        </w:tabs>
        <w:ind w:left="5040" w:hanging="360"/>
      </w:pPr>
      <w:rPr>
        <w:rFonts w:ascii="Wingdings" w:hAnsi="Wingdings" w:hint="default"/>
      </w:rPr>
    </w:lvl>
    <w:lvl w:ilvl="7" w:tplc="7C42584A" w:tentative="1">
      <w:start w:val="1"/>
      <w:numFmt w:val="bullet"/>
      <w:lvlText w:val=""/>
      <w:lvlJc w:val="left"/>
      <w:pPr>
        <w:tabs>
          <w:tab w:val="num" w:pos="5760"/>
        </w:tabs>
        <w:ind w:left="5760" w:hanging="360"/>
      </w:pPr>
      <w:rPr>
        <w:rFonts w:ascii="Wingdings" w:hAnsi="Wingdings" w:hint="default"/>
      </w:rPr>
    </w:lvl>
    <w:lvl w:ilvl="8" w:tplc="6A6C07D8" w:tentative="1">
      <w:start w:val="1"/>
      <w:numFmt w:val="bullet"/>
      <w:lvlText w:val=""/>
      <w:lvlJc w:val="left"/>
      <w:pPr>
        <w:tabs>
          <w:tab w:val="num" w:pos="6480"/>
        </w:tabs>
        <w:ind w:left="6480" w:hanging="360"/>
      </w:pPr>
      <w:rPr>
        <w:rFonts w:ascii="Wingdings" w:hAnsi="Wingdings" w:hint="default"/>
      </w:rPr>
    </w:lvl>
  </w:abstractNum>
  <w:abstractNum w:abstractNumId="7">
    <w:nsid w:val="395C4CBB"/>
    <w:multiLevelType w:val="hybridMultilevel"/>
    <w:tmpl w:val="2D9C0EEE"/>
    <w:lvl w:ilvl="0" w:tplc="57CE151C">
      <w:start w:val="1"/>
      <w:numFmt w:val="lowerLetter"/>
      <w:lvlText w:val="%1."/>
      <w:lvlJc w:val="left"/>
      <w:pPr>
        <w:ind w:left="480" w:hanging="360"/>
      </w:pPr>
      <w:rPr>
        <w:rFonts w:hint="default"/>
      </w:rPr>
    </w:lvl>
    <w:lvl w:ilvl="1" w:tplc="04090019" w:tentative="1">
      <w:start w:val="1"/>
      <w:numFmt w:val="upperLetter"/>
      <w:lvlText w:val="%2."/>
      <w:lvlJc w:val="left"/>
      <w:pPr>
        <w:ind w:left="920" w:hanging="400"/>
      </w:pPr>
    </w:lvl>
    <w:lvl w:ilvl="2" w:tplc="0409001B" w:tentative="1">
      <w:start w:val="1"/>
      <w:numFmt w:val="lowerRoman"/>
      <w:lvlText w:val="%3."/>
      <w:lvlJc w:val="right"/>
      <w:pPr>
        <w:ind w:left="1320" w:hanging="400"/>
      </w:pPr>
    </w:lvl>
    <w:lvl w:ilvl="3" w:tplc="0409000F" w:tentative="1">
      <w:start w:val="1"/>
      <w:numFmt w:val="decimal"/>
      <w:lvlText w:val="%4."/>
      <w:lvlJc w:val="left"/>
      <w:pPr>
        <w:ind w:left="1720" w:hanging="400"/>
      </w:pPr>
    </w:lvl>
    <w:lvl w:ilvl="4" w:tplc="04090019" w:tentative="1">
      <w:start w:val="1"/>
      <w:numFmt w:val="upperLetter"/>
      <w:lvlText w:val="%5."/>
      <w:lvlJc w:val="left"/>
      <w:pPr>
        <w:ind w:left="2120" w:hanging="400"/>
      </w:pPr>
    </w:lvl>
    <w:lvl w:ilvl="5" w:tplc="0409001B" w:tentative="1">
      <w:start w:val="1"/>
      <w:numFmt w:val="lowerRoman"/>
      <w:lvlText w:val="%6."/>
      <w:lvlJc w:val="right"/>
      <w:pPr>
        <w:ind w:left="2520" w:hanging="400"/>
      </w:pPr>
    </w:lvl>
    <w:lvl w:ilvl="6" w:tplc="0409000F" w:tentative="1">
      <w:start w:val="1"/>
      <w:numFmt w:val="decimal"/>
      <w:lvlText w:val="%7."/>
      <w:lvlJc w:val="left"/>
      <w:pPr>
        <w:ind w:left="2920" w:hanging="400"/>
      </w:pPr>
    </w:lvl>
    <w:lvl w:ilvl="7" w:tplc="04090019" w:tentative="1">
      <w:start w:val="1"/>
      <w:numFmt w:val="upperLetter"/>
      <w:lvlText w:val="%8."/>
      <w:lvlJc w:val="left"/>
      <w:pPr>
        <w:ind w:left="3320" w:hanging="400"/>
      </w:pPr>
    </w:lvl>
    <w:lvl w:ilvl="8" w:tplc="0409001B" w:tentative="1">
      <w:start w:val="1"/>
      <w:numFmt w:val="lowerRoman"/>
      <w:lvlText w:val="%9."/>
      <w:lvlJc w:val="right"/>
      <w:pPr>
        <w:ind w:left="3720" w:hanging="400"/>
      </w:pPr>
    </w:lvl>
  </w:abstractNum>
  <w:abstractNum w:abstractNumId="8">
    <w:nsid w:val="3D564481"/>
    <w:multiLevelType w:val="hybridMultilevel"/>
    <w:tmpl w:val="0A70CC24"/>
    <w:lvl w:ilvl="0" w:tplc="389C293A">
      <w:start w:val="1"/>
      <w:numFmt w:val="lowerRoman"/>
      <w:lvlText w:val="%1)"/>
      <w:lvlJc w:val="left"/>
      <w:pPr>
        <w:tabs>
          <w:tab w:val="num" w:pos="840"/>
        </w:tabs>
        <w:ind w:left="840" w:hanging="720"/>
      </w:pPr>
      <w:rPr>
        <w:rFonts w:eastAsia="Malgun Gothic"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9">
    <w:nsid w:val="45CD17AF"/>
    <w:multiLevelType w:val="hybridMultilevel"/>
    <w:tmpl w:val="A7422588"/>
    <w:lvl w:ilvl="0" w:tplc="3DC4F048">
      <w:start w:val="1"/>
      <w:numFmt w:val="bullet"/>
      <w:lvlText w:val=""/>
      <w:lvlJc w:val="left"/>
      <w:pPr>
        <w:tabs>
          <w:tab w:val="num" w:pos="720"/>
        </w:tabs>
        <w:ind w:left="720" w:hanging="360"/>
      </w:pPr>
      <w:rPr>
        <w:rFonts w:ascii="Wingdings" w:hAnsi="Wingdings" w:hint="default"/>
      </w:rPr>
    </w:lvl>
    <w:lvl w:ilvl="1" w:tplc="C05C2392">
      <w:start w:val="1"/>
      <w:numFmt w:val="bullet"/>
      <w:lvlText w:val=""/>
      <w:lvlJc w:val="left"/>
      <w:pPr>
        <w:tabs>
          <w:tab w:val="num" w:pos="1440"/>
        </w:tabs>
        <w:ind w:left="1440" w:hanging="360"/>
      </w:pPr>
      <w:rPr>
        <w:rFonts w:ascii="Wingdings" w:hAnsi="Wingdings" w:hint="default"/>
      </w:rPr>
    </w:lvl>
    <w:lvl w:ilvl="2" w:tplc="FE628658" w:tentative="1">
      <w:start w:val="1"/>
      <w:numFmt w:val="bullet"/>
      <w:lvlText w:val=""/>
      <w:lvlJc w:val="left"/>
      <w:pPr>
        <w:tabs>
          <w:tab w:val="num" w:pos="2160"/>
        </w:tabs>
        <w:ind w:left="2160" w:hanging="360"/>
      </w:pPr>
      <w:rPr>
        <w:rFonts w:ascii="Wingdings" w:hAnsi="Wingdings" w:hint="default"/>
      </w:rPr>
    </w:lvl>
    <w:lvl w:ilvl="3" w:tplc="5B3EB716" w:tentative="1">
      <w:start w:val="1"/>
      <w:numFmt w:val="bullet"/>
      <w:lvlText w:val=""/>
      <w:lvlJc w:val="left"/>
      <w:pPr>
        <w:tabs>
          <w:tab w:val="num" w:pos="2880"/>
        </w:tabs>
        <w:ind w:left="2880" w:hanging="360"/>
      </w:pPr>
      <w:rPr>
        <w:rFonts w:ascii="Wingdings" w:hAnsi="Wingdings" w:hint="default"/>
      </w:rPr>
    </w:lvl>
    <w:lvl w:ilvl="4" w:tplc="42BC8FB6" w:tentative="1">
      <w:start w:val="1"/>
      <w:numFmt w:val="bullet"/>
      <w:lvlText w:val=""/>
      <w:lvlJc w:val="left"/>
      <w:pPr>
        <w:tabs>
          <w:tab w:val="num" w:pos="3600"/>
        </w:tabs>
        <w:ind w:left="3600" w:hanging="360"/>
      </w:pPr>
      <w:rPr>
        <w:rFonts w:ascii="Wingdings" w:hAnsi="Wingdings" w:hint="default"/>
      </w:rPr>
    </w:lvl>
    <w:lvl w:ilvl="5" w:tplc="A3DCD582" w:tentative="1">
      <w:start w:val="1"/>
      <w:numFmt w:val="bullet"/>
      <w:lvlText w:val=""/>
      <w:lvlJc w:val="left"/>
      <w:pPr>
        <w:tabs>
          <w:tab w:val="num" w:pos="4320"/>
        </w:tabs>
        <w:ind w:left="4320" w:hanging="360"/>
      </w:pPr>
      <w:rPr>
        <w:rFonts w:ascii="Wingdings" w:hAnsi="Wingdings" w:hint="default"/>
      </w:rPr>
    </w:lvl>
    <w:lvl w:ilvl="6" w:tplc="9E68680E" w:tentative="1">
      <w:start w:val="1"/>
      <w:numFmt w:val="bullet"/>
      <w:lvlText w:val=""/>
      <w:lvlJc w:val="left"/>
      <w:pPr>
        <w:tabs>
          <w:tab w:val="num" w:pos="5040"/>
        </w:tabs>
        <w:ind w:left="5040" w:hanging="360"/>
      </w:pPr>
      <w:rPr>
        <w:rFonts w:ascii="Wingdings" w:hAnsi="Wingdings" w:hint="default"/>
      </w:rPr>
    </w:lvl>
    <w:lvl w:ilvl="7" w:tplc="413E433C" w:tentative="1">
      <w:start w:val="1"/>
      <w:numFmt w:val="bullet"/>
      <w:lvlText w:val=""/>
      <w:lvlJc w:val="left"/>
      <w:pPr>
        <w:tabs>
          <w:tab w:val="num" w:pos="5760"/>
        </w:tabs>
        <w:ind w:left="5760" w:hanging="360"/>
      </w:pPr>
      <w:rPr>
        <w:rFonts w:ascii="Wingdings" w:hAnsi="Wingdings" w:hint="default"/>
      </w:rPr>
    </w:lvl>
    <w:lvl w:ilvl="8" w:tplc="C33426FE" w:tentative="1">
      <w:start w:val="1"/>
      <w:numFmt w:val="bullet"/>
      <w:lvlText w:val=""/>
      <w:lvlJc w:val="left"/>
      <w:pPr>
        <w:tabs>
          <w:tab w:val="num" w:pos="6480"/>
        </w:tabs>
        <w:ind w:left="6480" w:hanging="360"/>
      </w:pPr>
      <w:rPr>
        <w:rFonts w:ascii="Wingdings" w:hAnsi="Wingdings" w:hint="default"/>
      </w:rPr>
    </w:lvl>
  </w:abstractNum>
  <w:abstractNum w:abstractNumId="10">
    <w:nsid w:val="48F824C1"/>
    <w:multiLevelType w:val="hybridMultilevel"/>
    <w:tmpl w:val="6672C3D8"/>
    <w:lvl w:ilvl="0" w:tplc="BD54B700">
      <w:start w:val="1"/>
      <w:numFmt w:val="bullet"/>
      <w:lvlText w:val=""/>
      <w:lvlJc w:val="left"/>
      <w:pPr>
        <w:tabs>
          <w:tab w:val="num" w:pos="720"/>
        </w:tabs>
        <w:ind w:left="720" w:hanging="360"/>
      </w:pPr>
      <w:rPr>
        <w:rFonts w:ascii="Wingdings" w:hAnsi="Wingdings" w:hint="default"/>
      </w:rPr>
    </w:lvl>
    <w:lvl w:ilvl="1" w:tplc="2BEC6268">
      <w:start w:val="1"/>
      <w:numFmt w:val="bullet"/>
      <w:lvlText w:val=""/>
      <w:lvlJc w:val="left"/>
      <w:pPr>
        <w:tabs>
          <w:tab w:val="num" w:pos="1440"/>
        </w:tabs>
        <w:ind w:left="1440" w:hanging="360"/>
      </w:pPr>
      <w:rPr>
        <w:rFonts w:ascii="Wingdings" w:hAnsi="Wingdings" w:hint="default"/>
      </w:rPr>
    </w:lvl>
    <w:lvl w:ilvl="2" w:tplc="AC7C859A" w:tentative="1">
      <w:start w:val="1"/>
      <w:numFmt w:val="bullet"/>
      <w:lvlText w:val=""/>
      <w:lvlJc w:val="left"/>
      <w:pPr>
        <w:tabs>
          <w:tab w:val="num" w:pos="2160"/>
        </w:tabs>
        <w:ind w:left="2160" w:hanging="360"/>
      </w:pPr>
      <w:rPr>
        <w:rFonts w:ascii="Wingdings" w:hAnsi="Wingdings" w:hint="default"/>
      </w:rPr>
    </w:lvl>
    <w:lvl w:ilvl="3" w:tplc="DF2E9872" w:tentative="1">
      <w:start w:val="1"/>
      <w:numFmt w:val="bullet"/>
      <w:lvlText w:val=""/>
      <w:lvlJc w:val="left"/>
      <w:pPr>
        <w:tabs>
          <w:tab w:val="num" w:pos="2880"/>
        </w:tabs>
        <w:ind w:left="2880" w:hanging="360"/>
      </w:pPr>
      <w:rPr>
        <w:rFonts w:ascii="Wingdings" w:hAnsi="Wingdings" w:hint="default"/>
      </w:rPr>
    </w:lvl>
    <w:lvl w:ilvl="4" w:tplc="B922E9B8" w:tentative="1">
      <w:start w:val="1"/>
      <w:numFmt w:val="bullet"/>
      <w:lvlText w:val=""/>
      <w:lvlJc w:val="left"/>
      <w:pPr>
        <w:tabs>
          <w:tab w:val="num" w:pos="3600"/>
        </w:tabs>
        <w:ind w:left="3600" w:hanging="360"/>
      </w:pPr>
      <w:rPr>
        <w:rFonts w:ascii="Wingdings" w:hAnsi="Wingdings" w:hint="default"/>
      </w:rPr>
    </w:lvl>
    <w:lvl w:ilvl="5" w:tplc="F884A35A" w:tentative="1">
      <w:start w:val="1"/>
      <w:numFmt w:val="bullet"/>
      <w:lvlText w:val=""/>
      <w:lvlJc w:val="left"/>
      <w:pPr>
        <w:tabs>
          <w:tab w:val="num" w:pos="4320"/>
        </w:tabs>
        <w:ind w:left="4320" w:hanging="360"/>
      </w:pPr>
      <w:rPr>
        <w:rFonts w:ascii="Wingdings" w:hAnsi="Wingdings" w:hint="default"/>
      </w:rPr>
    </w:lvl>
    <w:lvl w:ilvl="6" w:tplc="464ADC0E" w:tentative="1">
      <w:start w:val="1"/>
      <w:numFmt w:val="bullet"/>
      <w:lvlText w:val=""/>
      <w:lvlJc w:val="left"/>
      <w:pPr>
        <w:tabs>
          <w:tab w:val="num" w:pos="5040"/>
        </w:tabs>
        <w:ind w:left="5040" w:hanging="360"/>
      </w:pPr>
      <w:rPr>
        <w:rFonts w:ascii="Wingdings" w:hAnsi="Wingdings" w:hint="default"/>
      </w:rPr>
    </w:lvl>
    <w:lvl w:ilvl="7" w:tplc="B2E216F8" w:tentative="1">
      <w:start w:val="1"/>
      <w:numFmt w:val="bullet"/>
      <w:lvlText w:val=""/>
      <w:lvlJc w:val="left"/>
      <w:pPr>
        <w:tabs>
          <w:tab w:val="num" w:pos="5760"/>
        </w:tabs>
        <w:ind w:left="5760" w:hanging="360"/>
      </w:pPr>
      <w:rPr>
        <w:rFonts w:ascii="Wingdings" w:hAnsi="Wingdings" w:hint="default"/>
      </w:rPr>
    </w:lvl>
    <w:lvl w:ilvl="8" w:tplc="69182288" w:tentative="1">
      <w:start w:val="1"/>
      <w:numFmt w:val="bullet"/>
      <w:lvlText w:val=""/>
      <w:lvlJc w:val="left"/>
      <w:pPr>
        <w:tabs>
          <w:tab w:val="num" w:pos="6480"/>
        </w:tabs>
        <w:ind w:left="6480" w:hanging="360"/>
      </w:pPr>
      <w:rPr>
        <w:rFonts w:ascii="Wingdings" w:hAnsi="Wingdings" w:hint="default"/>
      </w:rPr>
    </w:lvl>
  </w:abstractNum>
  <w:abstractNum w:abstractNumId="11">
    <w:nsid w:val="496B5959"/>
    <w:multiLevelType w:val="hybridMultilevel"/>
    <w:tmpl w:val="C30AE158"/>
    <w:lvl w:ilvl="0" w:tplc="80AA5E20">
      <w:start w:val="1"/>
      <w:numFmt w:val="bullet"/>
      <w:lvlText w:val=""/>
      <w:lvlJc w:val="left"/>
      <w:pPr>
        <w:tabs>
          <w:tab w:val="num" w:pos="720"/>
        </w:tabs>
        <w:ind w:left="720" w:hanging="360"/>
      </w:pPr>
      <w:rPr>
        <w:rFonts w:ascii="Wingdings" w:hAnsi="Wingdings" w:hint="default"/>
      </w:rPr>
    </w:lvl>
    <w:lvl w:ilvl="1" w:tplc="6CA69CAC">
      <w:start w:val="1"/>
      <w:numFmt w:val="bullet"/>
      <w:lvlText w:val=""/>
      <w:lvlJc w:val="left"/>
      <w:pPr>
        <w:tabs>
          <w:tab w:val="num" w:pos="1440"/>
        </w:tabs>
        <w:ind w:left="1440" w:hanging="360"/>
      </w:pPr>
      <w:rPr>
        <w:rFonts w:ascii="Wingdings" w:hAnsi="Wingdings" w:hint="default"/>
      </w:rPr>
    </w:lvl>
    <w:lvl w:ilvl="2" w:tplc="FBEE7CFE" w:tentative="1">
      <w:start w:val="1"/>
      <w:numFmt w:val="bullet"/>
      <w:lvlText w:val=""/>
      <w:lvlJc w:val="left"/>
      <w:pPr>
        <w:tabs>
          <w:tab w:val="num" w:pos="2160"/>
        </w:tabs>
        <w:ind w:left="2160" w:hanging="360"/>
      </w:pPr>
      <w:rPr>
        <w:rFonts w:ascii="Wingdings" w:hAnsi="Wingdings" w:hint="default"/>
      </w:rPr>
    </w:lvl>
    <w:lvl w:ilvl="3" w:tplc="9434076C" w:tentative="1">
      <w:start w:val="1"/>
      <w:numFmt w:val="bullet"/>
      <w:lvlText w:val=""/>
      <w:lvlJc w:val="left"/>
      <w:pPr>
        <w:tabs>
          <w:tab w:val="num" w:pos="2880"/>
        </w:tabs>
        <w:ind w:left="2880" w:hanging="360"/>
      </w:pPr>
      <w:rPr>
        <w:rFonts w:ascii="Wingdings" w:hAnsi="Wingdings" w:hint="default"/>
      </w:rPr>
    </w:lvl>
    <w:lvl w:ilvl="4" w:tplc="FA74C050" w:tentative="1">
      <w:start w:val="1"/>
      <w:numFmt w:val="bullet"/>
      <w:lvlText w:val=""/>
      <w:lvlJc w:val="left"/>
      <w:pPr>
        <w:tabs>
          <w:tab w:val="num" w:pos="3600"/>
        </w:tabs>
        <w:ind w:left="3600" w:hanging="360"/>
      </w:pPr>
      <w:rPr>
        <w:rFonts w:ascii="Wingdings" w:hAnsi="Wingdings" w:hint="default"/>
      </w:rPr>
    </w:lvl>
    <w:lvl w:ilvl="5" w:tplc="6734D29A" w:tentative="1">
      <w:start w:val="1"/>
      <w:numFmt w:val="bullet"/>
      <w:lvlText w:val=""/>
      <w:lvlJc w:val="left"/>
      <w:pPr>
        <w:tabs>
          <w:tab w:val="num" w:pos="4320"/>
        </w:tabs>
        <w:ind w:left="4320" w:hanging="360"/>
      </w:pPr>
      <w:rPr>
        <w:rFonts w:ascii="Wingdings" w:hAnsi="Wingdings" w:hint="default"/>
      </w:rPr>
    </w:lvl>
    <w:lvl w:ilvl="6" w:tplc="0E7E683E" w:tentative="1">
      <w:start w:val="1"/>
      <w:numFmt w:val="bullet"/>
      <w:lvlText w:val=""/>
      <w:lvlJc w:val="left"/>
      <w:pPr>
        <w:tabs>
          <w:tab w:val="num" w:pos="5040"/>
        </w:tabs>
        <w:ind w:left="5040" w:hanging="360"/>
      </w:pPr>
      <w:rPr>
        <w:rFonts w:ascii="Wingdings" w:hAnsi="Wingdings" w:hint="default"/>
      </w:rPr>
    </w:lvl>
    <w:lvl w:ilvl="7" w:tplc="9746CC7A" w:tentative="1">
      <w:start w:val="1"/>
      <w:numFmt w:val="bullet"/>
      <w:lvlText w:val=""/>
      <w:lvlJc w:val="left"/>
      <w:pPr>
        <w:tabs>
          <w:tab w:val="num" w:pos="5760"/>
        </w:tabs>
        <w:ind w:left="5760" w:hanging="360"/>
      </w:pPr>
      <w:rPr>
        <w:rFonts w:ascii="Wingdings" w:hAnsi="Wingdings" w:hint="default"/>
      </w:rPr>
    </w:lvl>
    <w:lvl w:ilvl="8" w:tplc="170A5ECC" w:tentative="1">
      <w:start w:val="1"/>
      <w:numFmt w:val="bullet"/>
      <w:lvlText w:val=""/>
      <w:lvlJc w:val="left"/>
      <w:pPr>
        <w:tabs>
          <w:tab w:val="num" w:pos="6480"/>
        </w:tabs>
        <w:ind w:left="6480" w:hanging="360"/>
      </w:pPr>
      <w:rPr>
        <w:rFonts w:ascii="Wingdings" w:hAnsi="Wingdings" w:hint="default"/>
      </w:rPr>
    </w:lvl>
  </w:abstractNum>
  <w:abstractNum w:abstractNumId="12">
    <w:nsid w:val="4A4A39FA"/>
    <w:multiLevelType w:val="hybridMultilevel"/>
    <w:tmpl w:val="E244DD00"/>
    <w:lvl w:ilvl="0" w:tplc="07801BA4">
      <w:start w:val="1"/>
      <w:numFmt w:val="bullet"/>
      <w:lvlText w:val=""/>
      <w:lvlJc w:val="left"/>
      <w:pPr>
        <w:tabs>
          <w:tab w:val="num" w:pos="720"/>
        </w:tabs>
        <w:ind w:left="720" w:hanging="360"/>
      </w:pPr>
      <w:rPr>
        <w:rFonts w:ascii="Wingdings" w:hAnsi="Wingdings" w:hint="default"/>
      </w:rPr>
    </w:lvl>
    <w:lvl w:ilvl="1" w:tplc="BCC08A44">
      <w:start w:val="1"/>
      <w:numFmt w:val="bullet"/>
      <w:lvlText w:val=""/>
      <w:lvlJc w:val="left"/>
      <w:pPr>
        <w:tabs>
          <w:tab w:val="num" w:pos="1440"/>
        </w:tabs>
        <w:ind w:left="1440" w:hanging="360"/>
      </w:pPr>
      <w:rPr>
        <w:rFonts w:ascii="Wingdings" w:hAnsi="Wingdings" w:hint="default"/>
      </w:rPr>
    </w:lvl>
    <w:lvl w:ilvl="2" w:tplc="EE52871C">
      <w:start w:val="1392"/>
      <w:numFmt w:val="bullet"/>
      <w:lvlText w:val="•"/>
      <w:lvlJc w:val="left"/>
      <w:pPr>
        <w:tabs>
          <w:tab w:val="num" w:pos="2160"/>
        </w:tabs>
        <w:ind w:left="2160" w:hanging="360"/>
      </w:pPr>
      <w:rPr>
        <w:rFonts w:ascii="Arial" w:hAnsi="Arial" w:hint="default"/>
      </w:rPr>
    </w:lvl>
    <w:lvl w:ilvl="3" w:tplc="A436184A" w:tentative="1">
      <w:start w:val="1"/>
      <w:numFmt w:val="bullet"/>
      <w:lvlText w:val=""/>
      <w:lvlJc w:val="left"/>
      <w:pPr>
        <w:tabs>
          <w:tab w:val="num" w:pos="2880"/>
        </w:tabs>
        <w:ind w:left="2880" w:hanging="360"/>
      </w:pPr>
      <w:rPr>
        <w:rFonts w:ascii="Wingdings" w:hAnsi="Wingdings" w:hint="default"/>
      </w:rPr>
    </w:lvl>
    <w:lvl w:ilvl="4" w:tplc="18361736" w:tentative="1">
      <w:start w:val="1"/>
      <w:numFmt w:val="bullet"/>
      <w:lvlText w:val=""/>
      <w:lvlJc w:val="left"/>
      <w:pPr>
        <w:tabs>
          <w:tab w:val="num" w:pos="3600"/>
        </w:tabs>
        <w:ind w:left="3600" w:hanging="360"/>
      </w:pPr>
      <w:rPr>
        <w:rFonts w:ascii="Wingdings" w:hAnsi="Wingdings" w:hint="default"/>
      </w:rPr>
    </w:lvl>
    <w:lvl w:ilvl="5" w:tplc="E5B042C2" w:tentative="1">
      <w:start w:val="1"/>
      <w:numFmt w:val="bullet"/>
      <w:lvlText w:val=""/>
      <w:lvlJc w:val="left"/>
      <w:pPr>
        <w:tabs>
          <w:tab w:val="num" w:pos="4320"/>
        </w:tabs>
        <w:ind w:left="4320" w:hanging="360"/>
      </w:pPr>
      <w:rPr>
        <w:rFonts w:ascii="Wingdings" w:hAnsi="Wingdings" w:hint="default"/>
      </w:rPr>
    </w:lvl>
    <w:lvl w:ilvl="6" w:tplc="9BBC1A92" w:tentative="1">
      <w:start w:val="1"/>
      <w:numFmt w:val="bullet"/>
      <w:lvlText w:val=""/>
      <w:lvlJc w:val="left"/>
      <w:pPr>
        <w:tabs>
          <w:tab w:val="num" w:pos="5040"/>
        </w:tabs>
        <w:ind w:left="5040" w:hanging="360"/>
      </w:pPr>
      <w:rPr>
        <w:rFonts w:ascii="Wingdings" w:hAnsi="Wingdings" w:hint="default"/>
      </w:rPr>
    </w:lvl>
    <w:lvl w:ilvl="7" w:tplc="BDF27F26" w:tentative="1">
      <w:start w:val="1"/>
      <w:numFmt w:val="bullet"/>
      <w:lvlText w:val=""/>
      <w:lvlJc w:val="left"/>
      <w:pPr>
        <w:tabs>
          <w:tab w:val="num" w:pos="5760"/>
        </w:tabs>
        <w:ind w:left="5760" w:hanging="360"/>
      </w:pPr>
      <w:rPr>
        <w:rFonts w:ascii="Wingdings" w:hAnsi="Wingdings" w:hint="default"/>
      </w:rPr>
    </w:lvl>
    <w:lvl w:ilvl="8" w:tplc="475AA17E" w:tentative="1">
      <w:start w:val="1"/>
      <w:numFmt w:val="bullet"/>
      <w:lvlText w:val=""/>
      <w:lvlJc w:val="left"/>
      <w:pPr>
        <w:tabs>
          <w:tab w:val="num" w:pos="6480"/>
        </w:tabs>
        <w:ind w:left="6480" w:hanging="360"/>
      </w:pPr>
      <w:rPr>
        <w:rFonts w:ascii="Wingdings" w:hAnsi="Wingdings" w:hint="default"/>
      </w:rPr>
    </w:lvl>
  </w:abstractNum>
  <w:abstractNum w:abstractNumId="13">
    <w:nsid w:val="4C1222AE"/>
    <w:multiLevelType w:val="hybridMultilevel"/>
    <w:tmpl w:val="9C54D9E0"/>
    <w:lvl w:ilvl="0" w:tplc="8422A67E">
      <w:start w:val="1"/>
      <w:numFmt w:val="lowerRoman"/>
      <w:lvlText w:val="%1)"/>
      <w:lvlJc w:val="left"/>
      <w:pPr>
        <w:ind w:left="1520" w:hanging="72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4">
    <w:nsid w:val="68FD716D"/>
    <w:multiLevelType w:val="hybridMultilevel"/>
    <w:tmpl w:val="5D3662F6"/>
    <w:lvl w:ilvl="0" w:tplc="16D432FE">
      <w:start w:val="1"/>
      <w:numFmt w:val="bullet"/>
      <w:lvlText w:val=""/>
      <w:lvlJc w:val="left"/>
      <w:pPr>
        <w:tabs>
          <w:tab w:val="num" w:pos="720"/>
        </w:tabs>
        <w:ind w:left="720" w:hanging="360"/>
      </w:pPr>
      <w:rPr>
        <w:rFonts w:ascii="Wingdings" w:hAnsi="Wingdings" w:hint="default"/>
      </w:rPr>
    </w:lvl>
    <w:lvl w:ilvl="1" w:tplc="A33CE172">
      <w:start w:val="1"/>
      <w:numFmt w:val="bullet"/>
      <w:lvlText w:val=""/>
      <w:lvlJc w:val="left"/>
      <w:pPr>
        <w:tabs>
          <w:tab w:val="num" w:pos="1440"/>
        </w:tabs>
        <w:ind w:left="1440" w:hanging="360"/>
      </w:pPr>
      <w:rPr>
        <w:rFonts w:ascii="Wingdings" w:hAnsi="Wingdings" w:hint="default"/>
      </w:rPr>
    </w:lvl>
    <w:lvl w:ilvl="2" w:tplc="829CFFD2" w:tentative="1">
      <w:start w:val="1"/>
      <w:numFmt w:val="bullet"/>
      <w:lvlText w:val=""/>
      <w:lvlJc w:val="left"/>
      <w:pPr>
        <w:tabs>
          <w:tab w:val="num" w:pos="2160"/>
        </w:tabs>
        <w:ind w:left="2160" w:hanging="360"/>
      </w:pPr>
      <w:rPr>
        <w:rFonts w:ascii="Wingdings" w:hAnsi="Wingdings" w:hint="default"/>
      </w:rPr>
    </w:lvl>
    <w:lvl w:ilvl="3" w:tplc="B70E0DDA" w:tentative="1">
      <w:start w:val="1"/>
      <w:numFmt w:val="bullet"/>
      <w:lvlText w:val=""/>
      <w:lvlJc w:val="left"/>
      <w:pPr>
        <w:tabs>
          <w:tab w:val="num" w:pos="2880"/>
        </w:tabs>
        <w:ind w:left="2880" w:hanging="360"/>
      </w:pPr>
      <w:rPr>
        <w:rFonts w:ascii="Wingdings" w:hAnsi="Wingdings" w:hint="default"/>
      </w:rPr>
    </w:lvl>
    <w:lvl w:ilvl="4" w:tplc="DAAC93CA" w:tentative="1">
      <w:start w:val="1"/>
      <w:numFmt w:val="bullet"/>
      <w:lvlText w:val=""/>
      <w:lvlJc w:val="left"/>
      <w:pPr>
        <w:tabs>
          <w:tab w:val="num" w:pos="3600"/>
        </w:tabs>
        <w:ind w:left="3600" w:hanging="360"/>
      </w:pPr>
      <w:rPr>
        <w:rFonts w:ascii="Wingdings" w:hAnsi="Wingdings" w:hint="default"/>
      </w:rPr>
    </w:lvl>
    <w:lvl w:ilvl="5" w:tplc="1CC6350C" w:tentative="1">
      <w:start w:val="1"/>
      <w:numFmt w:val="bullet"/>
      <w:lvlText w:val=""/>
      <w:lvlJc w:val="left"/>
      <w:pPr>
        <w:tabs>
          <w:tab w:val="num" w:pos="4320"/>
        </w:tabs>
        <w:ind w:left="4320" w:hanging="360"/>
      </w:pPr>
      <w:rPr>
        <w:rFonts w:ascii="Wingdings" w:hAnsi="Wingdings" w:hint="default"/>
      </w:rPr>
    </w:lvl>
    <w:lvl w:ilvl="6" w:tplc="5D16AE1C" w:tentative="1">
      <w:start w:val="1"/>
      <w:numFmt w:val="bullet"/>
      <w:lvlText w:val=""/>
      <w:lvlJc w:val="left"/>
      <w:pPr>
        <w:tabs>
          <w:tab w:val="num" w:pos="5040"/>
        </w:tabs>
        <w:ind w:left="5040" w:hanging="360"/>
      </w:pPr>
      <w:rPr>
        <w:rFonts w:ascii="Wingdings" w:hAnsi="Wingdings" w:hint="default"/>
      </w:rPr>
    </w:lvl>
    <w:lvl w:ilvl="7" w:tplc="F440C110" w:tentative="1">
      <w:start w:val="1"/>
      <w:numFmt w:val="bullet"/>
      <w:lvlText w:val=""/>
      <w:lvlJc w:val="left"/>
      <w:pPr>
        <w:tabs>
          <w:tab w:val="num" w:pos="5760"/>
        </w:tabs>
        <w:ind w:left="5760" w:hanging="360"/>
      </w:pPr>
      <w:rPr>
        <w:rFonts w:ascii="Wingdings" w:hAnsi="Wingdings" w:hint="default"/>
      </w:rPr>
    </w:lvl>
    <w:lvl w:ilvl="8" w:tplc="04F48364" w:tentative="1">
      <w:start w:val="1"/>
      <w:numFmt w:val="bullet"/>
      <w:lvlText w:val=""/>
      <w:lvlJc w:val="left"/>
      <w:pPr>
        <w:tabs>
          <w:tab w:val="num" w:pos="6480"/>
        </w:tabs>
        <w:ind w:left="6480" w:hanging="360"/>
      </w:pPr>
      <w:rPr>
        <w:rFonts w:ascii="Wingdings" w:hAnsi="Wingdings" w:hint="default"/>
      </w:rPr>
    </w:lvl>
  </w:abstractNum>
  <w:abstractNum w:abstractNumId="15">
    <w:nsid w:val="6BFC00D7"/>
    <w:multiLevelType w:val="hybridMultilevel"/>
    <w:tmpl w:val="81148062"/>
    <w:lvl w:ilvl="0" w:tplc="04090001">
      <w:start w:val="1"/>
      <w:numFmt w:val="decimal"/>
      <w:pStyle w:val="TC1"/>
      <w:lvlText w:val="%1."/>
      <w:lvlJc w:val="left"/>
      <w:pPr>
        <w:ind w:left="1440" w:hanging="360"/>
      </w:pPr>
    </w:lvl>
    <w:lvl w:ilvl="1" w:tplc="04090019">
      <w:start w:val="1"/>
      <w:numFmt w:val="lowerLetter"/>
      <w:pStyle w:val="TC"/>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781C20C5"/>
    <w:multiLevelType w:val="hybridMultilevel"/>
    <w:tmpl w:val="820C7BD6"/>
    <w:lvl w:ilvl="0" w:tplc="10FAC40C">
      <w:start w:val="1"/>
      <w:numFmt w:val="lowerRoman"/>
      <w:lvlText w:val="%1)"/>
      <w:lvlJc w:val="left"/>
      <w:pPr>
        <w:ind w:left="1120" w:hanging="72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12"/>
  </w:num>
  <w:num w:numId="3">
    <w:abstractNumId w:val="9"/>
  </w:num>
  <w:num w:numId="4">
    <w:abstractNumId w:val="16"/>
  </w:num>
  <w:num w:numId="5">
    <w:abstractNumId w:val="14"/>
  </w:num>
  <w:num w:numId="6">
    <w:abstractNumId w:val="10"/>
  </w:num>
  <w:num w:numId="7">
    <w:abstractNumId w:val="11"/>
  </w:num>
  <w:num w:numId="8">
    <w:abstractNumId w:val="1"/>
  </w:num>
  <w:num w:numId="9">
    <w:abstractNumId w:val="2"/>
  </w:num>
  <w:num w:numId="10">
    <w:abstractNumId w:val="6"/>
  </w:num>
  <w:num w:numId="11">
    <w:abstractNumId w:val="15"/>
  </w:num>
  <w:num w:numId="12">
    <w:abstractNumId w:val="0"/>
  </w:num>
  <w:num w:numId="13">
    <w:abstractNumId w:val="8"/>
  </w:num>
  <w:num w:numId="14">
    <w:abstractNumId w:val="5"/>
  </w:num>
  <w:num w:numId="15">
    <w:abstractNumId w:val="4"/>
  </w:num>
  <w:num w:numId="16">
    <w:abstractNumId w:val="7"/>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1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55E"/>
    <w:rsid w:val="000035B7"/>
    <w:rsid w:val="00006F09"/>
    <w:rsid w:val="00012E04"/>
    <w:rsid w:val="00025A73"/>
    <w:rsid w:val="0006087C"/>
    <w:rsid w:val="00062488"/>
    <w:rsid w:val="00073915"/>
    <w:rsid w:val="00084F14"/>
    <w:rsid w:val="000B6B11"/>
    <w:rsid w:val="00190DAD"/>
    <w:rsid w:val="001D0273"/>
    <w:rsid w:val="001F55D8"/>
    <w:rsid w:val="002549F6"/>
    <w:rsid w:val="002A5053"/>
    <w:rsid w:val="002B72E8"/>
    <w:rsid w:val="002D36B4"/>
    <w:rsid w:val="002D7F6D"/>
    <w:rsid w:val="0030514D"/>
    <w:rsid w:val="0031055E"/>
    <w:rsid w:val="003F5551"/>
    <w:rsid w:val="004137D6"/>
    <w:rsid w:val="004722C5"/>
    <w:rsid w:val="004F0B03"/>
    <w:rsid w:val="00520E3C"/>
    <w:rsid w:val="00521B39"/>
    <w:rsid w:val="0055495F"/>
    <w:rsid w:val="00592353"/>
    <w:rsid w:val="005A3585"/>
    <w:rsid w:val="005E4B1B"/>
    <w:rsid w:val="00650681"/>
    <w:rsid w:val="00714B00"/>
    <w:rsid w:val="007B2861"/>
    <w:rsid w:val="007C0CB3"/>
    <w:rsid w:val="007E5B29"/>
    <w:rsid w:val="007E6D67"/>
    <w:rsid w:val="00867FA0"/>
    <w:rsid w:val="008A6B87"/>
    <w:rsid w:val="008D4AB9"/>
    <w:rsid w:val="009172B4"/>
    <w:rsid w:val="00982F4C"/>
    <w:rsid w:val="0098639E"/>
    <w:rsid w:val="009B26C9"/>
    <w:rsid w:val="00A41980"/>
    <w:rsid w:val="00A44F53"/>
    <w:rsid w:val="00A82385"/>
    <w:rsid w:val="00AE1D0E"/>
    <w:rsid w:val="00B76CCC"/>
    <w:rsid w:val="00BC1D71"/>
    <w:rsid w:val="00C310CF"/>
    <w:rsid w:val="00C81DE4"/>
    <w:rsid w:val="00C834B5"/>
    <w:rsid w:val="00C92734"/>
    <w:rsid w:val="00CA4891"/>
    <w:rsid w:val="00CA7BFC"/>
    <w:rsid w:val="00CC5E73"/>
    <w:rsid w:val="00CD6087"/>
    <w:rsid w:val="00CF4D4C"/>
    <w:rsid w:val="00D11A22"/>
    <w:rsid w:val="00D77B32"/>
    <w:rsid w:val="00DA5940"/>
    <w:rsid w:val="00DD5A0F"/>
    <w:rsid w:val="00DF2F5E"/>
    <w:rsid w:val="00E17E99"/>
    <w:rsid w:val="00E20C79"/>
    <w:rsid w:val="00E61301"/>
    <w:rsid w:val="00F51806"/>
    <w:rsid w:val="00F85F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3915"/>
    <w:pPr>
      <w:widowControl w:val="0"/>
      <w:wordWrap w:val="0"/>
      <w:autoSpaceDE w:val="0"/>
      <w:autoSpaceDN w:val="0"/>
      <w:jc w:val="both"/>
    </w:pPr>
    <w:rPr>
      <w:rFonts w:ascii="Batang"/>
      <w:kern w:val="2"/>
      <w:szCs w:val="24"/>
    </w:rPr>
  </w:style>
  <w:style w:type="paragraph" w:styleId="Heading1">
    <w:name w:val="heading 1"/>
    <w:basedOn w:val="Normal"/>
    <w:next w:val="Normal"/>
    <w:qFormat/>
    <w:rsid w:val="0031055E"/>
    <w:pPr>
      <w:keepNext/>
      <w:outlineLvl w:val="0"/>
    </w:pPr>
    <w:rPr>
      <w:rFonts w:ascii="Arial" w:eastAsia="Dotum" w:hAnsi="Arial"/>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김수전"/>
    <w:basedOn w:val="Heading1"/>
    <w:rsid w:val="0031055E"/>
    <w:pPr>
      <w:spacing w:line="360" w:lineRule="auto"/>
      <w:ind w:firstLineChars="100" w:firstLine="314"/>
    </w:pPr>
    <w:rPr>
      <w:rFonts w:ascii="Times New Roman" w:eastAsia="Times New Roman" w:hAnsi="Times New Roman"/>
      <w:b/>
      <w:sz w:val="32"/>
    </w:rPr>
  </w:style>
  <w:style w:type="paragraph" w:styleId="Header">
    <w:name w:val="header"/>
    <w:basedOn w:val="Normal"/>
    <w:rsid w:val="00761638"/>
    <w:pPr>
      <w:tabs>
        <w:tab w:val="center" w:pos="4320"/>
        <w:tab w:val="right" w:pos="8640"/>
      </w:tabs>
    </w:pPr>
  </w:style>
  <w:style w:type="paragraph" w:styleId="Footer">
    <w:name w:val="footer"/>
    <w:basedOn w:val="Normal"/>
    <w:link w:val="FooterChar"/>
    <w:uiPriority w:val="99"/>
    <w:rsid w:val="00761638"/>
    <w:pPr>
      <w:tabs>
        <w:tab w:val="center" w:pos="4320"/>
        <w:tab w:val="right" w:pos="8640"/>
      </w:tabs>
    </w:pPr>
  </w:style>
  <w:style w:type="character" w:styleId="PageNumber">
    <w:name w:val="page number"/>
    <w:basedOn w:val="DefaultParagraphFont"/>
    <w:rsid w:val="00761638"/>
  </w:style>
  <w:style w:type="paragraph" w:customStyle="1" w:styleId="ListParagraph1">
    <w:name w:val="List Paragraph1"/>
    <w:basedOn w:val="Normal"/>
    <w:uiPriority w:val="34"/>
    <w:qFormat/>
    <w:rsid w:val="00D50684"/>
    <w:pPr>
      <w:widowControl/>
      <w:wordWrap/>
      <w:autoSpaceDE/>
      <w:autoSpaceDN/>
      <w:ind w:leftChars="400" w:left="800"/>
      <w:jc w:val="left"/>
    </w:pPr>
    <w:rPr>
      <w:rFonts w:ascii="Gulim" w:eastAsia="Gulim" w:hAnsi="Gulim" w:cs="Gulim"/>
      <w:kern w:val="0"/>
      <w:sz w:val="24"/>
    </w:rPr>
  </w:style>
  <w:style w:type="paragraph" w:styleId="NormalWeb">
    <w:name w:val="Normal (Web)"/>
    <w:basedOn w:val="Normal"/>
    <w:uiPriority w:val="99"/>
    <w:unhideWhenUsed/>
    <w:rsid w:val="00E71DAD"/>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TC">
    <w:name w:val="TC"/>
    <w:basedOn w:val="Normal"/>
    <w:qFormat/>
    <w:rsid w:val="00275225"/>
    <w:pPr>
      <w:widowControl/>
      <w:numPr>
        <w:ilvl w:val="1"/>
        <w:numId w:val="11"/>
      </w:numPr>
      <w:wordWrap/>
      <w:autoSpaceDE/>
      <w:autoSpaceDN/>
      <w:ind w:left="1985" w:hanging="425"/>
    </w:pPr>
    <w:rPr>
      <w:rFonts w:ascii="Times New Roman" w:eastAsia="PMingLiU" w:cs="Batang"/>
      <w:color w:val="FF0000"/>
      <w:kern w:val="0"/>
      <w:sz w:val="21"/>
      <w:lang w:val="en-GB" w:eastAsia="en-US"/>
    </w:rPr>
  </w:style>
  <w:style w:type="paragraph" w:customStyle="1" w:styleId="TC1">
    <w:name w:val="TC1"/>
    <w:basedOn w:val="Normal"/>
    <w:qFormat/>
    <w:rsid w:val="00275225"/>
    <w:pPr>
      <w:widowControl/>
      <w:numPr>
        <w:numId w:val="11"/>
      </w:numPr>
      <w:wordWrap/>
      <w:autoSpaceDE/>
      <w:autoSpaceDN/>
      <w:ind w:hanging="720"/>
      <w:contextualSpacing/>
    </w:pPr>
    <w:rPr>
      <w:rFonts w:ascii="Times New Roman" w:eastAsia="PMingLiU"/>
      <w:kern w:val="0"/>
      <w:sz w:val="21"/>
      <w:szCs w:val="21"/>
      <w:lang w:val="en-GB" w:eastAsia="en-US"/>
    </w:rPr>
  </w:style>
  <w:style w:type="paragraph" w:customStyle="1" w:styleId="Style1">
    <w:name w:val="Style1"/>
    <w:basedOn w:val="TC"/>
    <w:qFormat/>
    <w:rsid w:val="00275225"/>
    <w:rPr>
      <w:color w:val="auto"/>
      <w:lang w:eastAsia="ja-JP"/>
    </w:rPr>
  </w:style>
  <w:style w:type="paragraph" w:styleId="ListParagraph">
    <w:name w:val="List Paragraph"/>
    <w:basedOn w:val="Normal"/>
    <w:uiPriority w:val="34"/>
    <w:qFormat/>
    <w:rsid w:val="00275225"/>
    <w:pPr>
      <w:widowControl/>
      <w:wordWrap/>
      <w:autoSpaceDE/>
      <w:autoSpaceDN/>
      <w:ind w:leftChars="400" w:left="800"/>
      <w:jc w:val="left"/>
    </w:pPr>
    <w:rPr>
      <w:rFonts w:ascii="Times New Roman" w:eastAsia="PMingLiU" w:cs="Batang"/>
      <w:kern w:val="0"/>
      <w:sz w:val="24"/>
      <w:lang w:val="en-GB" w:eastAsia="en-US"/>
    </w:rPr>
  </w:style>
  <w:style w:type="paragraph" w:customStyle="1" w:styleId="Normal1">
    <w:name w:val="Normal1"/>
    <w:basedOn w:val="Normal"/>
    <w:rsid w:val="00592353"/>
    <w:pPr>
      <w:widowControl/>
      <w:wordWrap/>
      <w:autoSpaceDE/>
      <w:autoSpaceDN/>
    </w:pPr>
    <w:rPr>
      <w:rFonts w:ascii="Arial" w:eastAsia="PMingLiU" w:hAnsi="Arial" w:cs="Arial"/>
      <w:kern w:val="0"/>
      <w:sz w:val="24"/>
      <w:lang w:eastAsia="zh-TW"/>
    </w:rPr>
  </w:style>
  <w:style w:type="character" w:customStyle="1" w:styleId="normalchar1">
    <w:name w:val="normal__char1"/>
    <w:basedOn w:val="DefaultParagraphFont"/>
    <w:rsid w:val="00592353"/>
    <w:rPr>
      <w:rFonts w:ascii="Arial" w:hAnsi="Arial" w:cs="Arial" w:hint="default"/>
    </w:rPr>
  </w:style>
  <w:style w:type="character" w:styleId="CommentReference">
    <w:name w:val="annotation reference"/>
    <w:basedOn w:val="DefaultParagraphFont"/>
    <w:rsid w:val="00867FA0"/>
    <w:rPr>
      <w:sz w:val="18"/>
      <w:szCs w:val="18"/>
    </w:rPr>
  </w:style>
  <w:style w:type="paragraph" w:styleId="CommentText">
    <w:name w:val="annotation text"/>
    <w:basedOn w:val="Normal"/>
    <w:link w:val="CommentTextChar"/>
    <w:rsid w:val="00867FA0"/>
    <w:pPr>
      <w:jc w:val="left"/>
    </w:pPr>
  </w:style>
  <w:style w:type="character" w:customStyle="1" w:styleId="CommentTextChar">
    <w:name w:val="Comment Text Char"/>
    <w:basedOn w:val="DefaultParagraphFont"/>
    <w:link w:val="CommentText"/>
    <w:rsid w:val="00867FA0"/>
    <w:rPr>
      <w:rFonts w:ascii="Batang"/>
      <w:kern w:val="2"/>
      <w:szCs w:val="24"/>
    </w:rPr>
  </w:style>
  <w:style w:type="paragraph" w:styleId="CommentSubject">
    <w:name w:val="annotation subject"/>
    <w:basedOn w:val="CommentText"/>
    <w:next w:val="CommentText"/>
    <w:link w:val="CommentSubjectChar"/>
    <w:rsid w:val="00867FA0"/>
    <w:rPr>
      <w:b/>
      <w:bCs/>
    </w:rPr>
  </w:style>
  <w:style w:type="character" w:customStyle="1" w:styleId="CommentSubjectChar">
    <w:name w:val="Comment Subject Char"/>
    <w:basedOn w:val="CommentTextChar"/>
    <w:link w:val="CommentSubject"/>
    <w:rsid w:val="00867FA0"/>
    <w:rPr>
      <w:rFonts w:ascii="Batang"/>
      <w:b/>
      <w:bCs/>
      <w:kern w:val="2"/>
      <w:szCs w:val="24"/>
    </w:rPr>
  </w:style>
  <w:style w:type="paragraph" w:styleId="BalloonText">
    <w:name w:val="Balloon Text"/>
    <w:basedOn w:val="Normal"/>
    <w:link w:val="BalloonTextChar"/>
    <w:rsid w:val="00867FA0"/>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867FA0"/>
    <w:rPr>
      <w:rFonts w:asciiTheme="majorHAnsi" w:eastAsiaTheme="majorEastAsia" w:hAnsiTheme="majorHAnsi" w:cstheme="majorBidi"/>
      <w:kern w:val="2"/>
      <w:sz w:val="18"/>
      <w:szCs w:val="18"/>
    </w:rPr>
  </w:style>
  <w:style w:type="character" w:customStyle="1" w:styleId="FooterChar">
    <w:name w:val="Footer Char"/>
    <w:basedOn w:val="DefaultParagraphFont"/>
    <w:link w:val="Footer"/>
    <w:uiPriority w:val="99"/>
    <w:rsid w:val="00714B00"/>
    <w:rPr>
      <w:rFonts w:ascii="Batang"/>
      <w:kern w:val="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3915"/>
    <w:pPr>
      <w:widowControl w:val="0"/>
      <w:wordWrap w:val="0"/>
      <w:autoSpaceDE w:val="0"/>
      <w:autoSpaceDN w:val="0"/>
      <w:jc w:val="both"/>
    </w:pPr>
    <w:rPr>
      <w:rFonts w:ascii="Batang"/>
      <w:kern w:val="2"/>
      <w:szCs w:val="24"/>
    </w:rPr>
  </w:style>
  <w:style w:type="paragraph" w:styleId="Heading1">
    <w:name w:val="heading 1"/>
    <w:basedOn w:val="Normal"/>
    <w:next w:val="Normal"/>
    <w:qFormat/>
    <w:rsid w:val="0031055E"/>
    <w:pPr>
      <w:keepNext/>
      <w:outlineLvl w:val="0"/>
    </w:pPr>
    <w:rPr>
      <w:rFonts w:ascii="Arial" w:eastAsia="Dotum" w:hAnsi="Arial"/>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김수전"/>
    <w:basedOn w:val="Heading1"/>
    <w:rsid w:val="0031055E"/>
    <w:pPr>
      <w:spacing w:line="360" w:lineRule="auto"/>
      <w:ind w:firstLineChars="100" w:firstLine="314"/>
    </w:pPr>
    <w:rPr>
      <w:rFonts w:ascii="Times New Roman" w:eastAsia="Times New Roman" w:hAnsi="Times New Roman"/>
      <w:b/>
      <w:sz w:val="32"/>
    </w:rPr>
  </w:style>
  <w:style w:type="paragraph" w:styleId="Header">
    <w:name w:val="header"/>
    <w:basedOn w:val="Normal"/>
    <w:rsid w:val="00761638"/>
    <w:pPr>
      <w:tabs>
        <w:tab w:val="center" w:pos="4320"/>
        <w:tab w:val="right" w:pos="8640"/>
      </w:tabs>
    </w:pPr>
  </w:style>
  <w:style w:type="paragraph" w:styleId="Footer">
    <w:name w:val="footer"/>
    <w:basedOn w:val="Normal"/>
    <w:link w:val="FooterChar"/>
    <w:uiPriority w:val="99"/>
    <w:rsid w:val="00761638"/>
    <w:pPr>
      <w:tabs>
        <w:tab w:val="center" w:pos="4320"/>
        <w:tab w:val="right" w:pos="8640"/>
      </w:tabs>
    </w:pPr>
  </w:style>
  <w:style w:type="character" w:styleId="PageNumber">
    <w:name w:val="page number"/>
    <w:basedOn w:val="DefaultParagraphFont"/>
    <w:rsid w:val="00761638"/>
  </w:style>
  <w:style w:type="paragraph" w:customStyle="1" w:styleId="ListParagraph1">
    <w:name w:val="List Paragraph1"/>
    <w:basedOn w:val="Normal"/>
    <w:uiPriority w:val="34"/>
    <w:qFormat/>
    <w:rsid w:val="00D50684"/>
    <w:pPr>
      <w:widowControl/>
      <w:wordWrap/>
      <w:autoSpaceDE/>
      <w:autoSpaceDN/>
      <w:ind w:leftChars="400" w:left="800"/>
      <w:jc w:val="left"/>
    </w:pPr>
    <w:rPr>
      <w:rFonts w:ascii="Gulim" w:eastAsia="Gulim" w:hAnsi="Gulim" w:cs="Gulim"/>
      <w:kern w:val="0"/>
      <w:sz w:val="24"/>
    </w:rPr>
  </w:style>
  <w:style w:type="paragraph" w:styleId="NormalWeb">
    <w:name w:val="Normal (Web)"/>
    <w:basedOn w:val="Normal"/>
    <w:uiPriority w:val="99"/>
    <w:unhideWhenUsed/>
    <w:rsid w:val="00E71DAD"/>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TC">
    <w:name w:val="TC"/>
    <w:basedOn w:val="Normal"/>
    <w:qFormat/>
    <w:rsid w:val="00275225"/>
    <w:pPr>
      <w:widowControl/>
      <w:numPr>
        <w:ilvl w:val="1"/>
        <w:numId w:val="11"/>
      </w:numPr>
      <w:wordWrap/>
      <w:autoSpaceDE/>
      <w:autoSpaceDN/>
      <w:ind w:left="1985" w:hanging="425"/>
    </w:pPr>
    <w:rPr>
      <w:rFonts w:ascii="Times New Roman" w:eastAsia="PMingLiU" w:cs="Batang"/>
      <w:color w:val="FF0000"/>
      <w:kern w:val="0"/>
      <w:sz w:val="21"/>
      <w:lang w:val="en-GB" w:eastAsia="en-US"/>
    </w:rPr>
  </w:style>
  <w:style w:type="paragraph" w:customStyle="1" w:styleId="TC1">
    <w:name w:val="TC1"/>
    <w:basedOn w:val="Normal"/>
    <w:qFormat/>
    <w:rsid w:val="00275225"/>
    <w:pPr>
      <w:widowControl/>
      <w:numPr>
        <w:numId w:val="11"/>
      </w:numPr>
      <w:wordWrap/>
      <w:autoSpaceDE/>
      <w:autoSpaceDN/>
      <w:ind w:hanging="720"/>
      <w:contextualSpacing/>
    </w:pPr>
    <w:rPr>
      <w:rFonts w:ascii="Times New Roman" w:eastAsia="PMingLiU"/>
      <w:kern w:val="0"/>
      <w:sz w:val="21"/>
      <w:szCs w:val="21"/>
      <w:lang w:val="en-GB" w:eastAsia="en-US"/>
    </w:rPr>
  </w:style>
  <w:style w:type="paragraph" w:customStyle="1" w:styleId="Style1">
    <w:name w:val="Style1"/>
    <w:basedOn w:val="TC"/>
    <w:qFormat/>
    <w:rsid w:val="00275225"/>
    <w:rPr>
      <w:color w:val="auto"/>
      <w:lang w:eastAsia="ja-JP"/>
    </w:rPr>
  </w:style>
  <w:style w:type="paragraph" w:styleId="ListParagraph">
    <w:name w:val="List Paragraph"/>
    <w:basedOn w:val="Normal"/>
    <w:uiPriority w:val="34"/>
    <w:qFormat/>
    <w:rsid w:val="00275225"/>
    <w:pPr>
      <w:widowControl/>
      <w:wordWrap/>
      <w:autoSpaceDE/>
      <w:autoSpaceDN/>
      <w:ind w:leftChars="400" w:left="800"/>
      <w:jc w:val="left"/>
    </w:pPr>
    <w:rPr>
      <w:rFonts w:ascii="Times New Roman" w:eastAsia="PMingLiU" w:cs="Batang"/>
      <w:kern w:val="0"/>
      <w:sz w:val="24"/>
      <w:lang w:val="en-GB" w:eastAsia="en-US"/>
    </w:rPr>
  </w:style>
  <w:style w:type="paragraph" w:customStyle="1" w:styleId="Normal1">
    <w:name w:val="Normal1"/>
    <w:basedOn w:val="Normal"/>
    <w:rsid w:val="00592353"/>
    <w:pPr>
      <w:widowControl/>
      <w:wordWrap/>
      <w:autoSpaceDE/>
      <w:autoSpaceDN/>
    </w:pPr>
    <w:rPr>
      <w:rFonts w:ascii="Arial" w:eastAsia="PMingLiU" w:hAnsi="Arial" w:cs="Arial"/>
      <w:kern w:val="0"/>
      <w:sz w:val="24"/>
      <w:lang w:eastAsia="zh-TW"/>
    </w:rPr>
  </w:style>
  <w:style w:type="character" w:customStyle="1" w:styleId="normalchar1">
    <w:name w:val="normal__char1"/>
    <w:basedOn w:val="DefaultParagraphFont"/>
    <w:rsid w:val="00592353"/>
    <w:rPr>
      <w:rFonts w:ascii="Arial" w:hAnsi="Arial" w:cs="Arial" w:hint="default"/>
    </w:rPr>
  </w:style>
  <w:style w:type="character" w:styleId="CommentReference">
    <w:name w:val="annotation reference"/>
    <w:basedOn w:val="DefaultParagraphFont"/>
    <w:rsid w:val="00867FA0"/>
    <w:rPr>
      <w:sz w:val="18"/>
      <w:szCs w:val="18"/>
    </w:rPr>
  </w:style>
  <w:style w:type="paragraph" w:styleId="CommentText">
    <w:name w:val="annotation text"/>
    <w:basedOn w:val="Normal"/>
    <w:link w:val="CommentTextChar"/>
    <w:rsid w:val="00867FA0"/>
    <w:pPr>
      <w:jc w:val="left"/>
    </w:pPr>
  </w:style>
  <w:style w:type="character" w:customStyle="1" w:styleId="CommentTextChar">
    <w:name w:val="Comment Text Char"/>
    <w:basedOn w:val="DefaultParagraphFont"/>
    <w:link w:val="CommentText"/>
    <w:rsid w:val="00867FA0"/>
    <w:rPr>
      <w:rFonts w:ascii="Batang"/>
      <w:kern w:val="2"/>
      <w:szCs w:val="24"/>
    </w:rPr>
  </w:style>
  <w:style w:type="paragraph" w:styleId="CommentSubject">
    <w:name w:val="annotation subject"/>
    <w:basedOn w:val="CommentText"/>
    <w:next w:val="CommentText"/>
    <w:link w:val="CommentSubjectChar"/>
    <w:rsid w:val="00867FA0"/>
    <w:rPr>
      <w:b/>
      <w:bCs/>
    </w:rPr>
  </w:style>
  <w:style w:type="character" w:customStyle="1" w:styleId="CommentSubjectChar">
    <w:name w:val="Comment Subject Char"/>
    <w:basedOn w:val="CommentTextChar"/>
    <w:link w:val="CommentSubject"/>
    <w:rsid w:val="00867FA0"/>
    <w:rPr>
      <w:rFonts w:ascii="Batang"/>
      <w:b/>
      <w:bCs/>
      <w:kern w:val="2"/>
      <w:szCs w:val="24"/>
    </w:rPr>
  </w:style>
  <w:style w:type="paragraph" w:styleId="BalloonText">
    <w:name w:val="Balloon Text"/>
    <w:basedOn w:val="Normal"/>
    <w:link w:val="BalloonTextChar"/>
    <w:rsid w:val="00867FA0"/>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867FA0"/>
    <w:rPr>
      <w:rFonts w:asciiTheme="majorHAnsi" w:eastAsiaTheme="majorEastAsia" w:hAnsiTheme="majorHAnsi" w:cstheme="majorBidi"/>
      <w:kern w:val="2"/>
      <w:sz w:val="18"/>
      <w:szCs w:val="18"/>
    </w:rPr>
  </w:style>
  <w:style w:type="character" w:customStyle="1" w:styleId="FooterChar">
    <w:name w:val="Footer Char"/>
    <w:basedOn w:val="DefaultParagraphFont"/>
    <w:link w:val="Footer"/>
    <w:uiPriority w:val="99"/>
    <w:rsid w:val="00714B00"/>
    <w:rPr>
      <w:rFonts w:ascii="Batang"/>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17014">
      <w:bodyDiv w:val="1"/>
      <w:marLeft w:val="0"/>
      <w:marRight w:val="0"/>
      <w:marTop w:val="0"/>
      <w:marBottom w:val="0"/>
      <w:divBdr>
        <w:top w:val="none" w:sz="0" w:space="0" w:color="auto"/>
        <w:left w:val="none" w:sz="0" w:space="0" w:color="auto"/>
        <w:bottom w:val="none" w:sz="0" w:space="0" w:color="auto"/>
        <w:right w:val="none" w:sz="0" w:space="0" w:color="auto"/>
      </w:divBdr>
    </w:div>
    <w:div w:id="141653185">
      <w:bodyDiv w:val="1"/>
      <w:marLeft w:val="0"/>
      <w:marRight w:val="0"/>
      <w:marTop w:val="0"/>
      <w:marBottom w:val="0"/>
      <w:divBdr>
        <w:top w:val="none" w:sz="0" w:space="0" w:color="auto"/>
        <w:left w:val="none" w:sz="0" w:space="0" w:color="auto"/>
        <w:bottom w:val="none" w:sz="0" w:space="0" w:color="auto"/>
        <w:right w:val="none" w:sz="0" w:space="0" w:color="auto"/>
      </w:divBdr>
      <w:divsChild>
        <w:div w:id="658729555">
          <w:marLeft w:val="1267"/>
          <w:marRight w:val="0"/>
          <w:marTop w:val="0"/>
          <w:marBottom w:val="0"/>
          <w:divBdr>
            <w:top w:val="none" w:sz="0" w:space="0" w:color="auto"/>
            <w:left w:val="none" w:sz="0" w:space="0" w:color="auto"/>
            <w:bottom w:val="none" w:sz="0" w:space="0" w:color="auto"/>
            <w:right w:val="none" w:sz="0" w:space="0" w:color="auto"/>
          </w:divBdr>
        </w:div>
      </w:divsChild>
    </w:div>
    <w:div w:id="157549542">
      <w:bodyDiv w:val="1"/>
      <w:marLeft w:val="0"/>
      <w:marRight w:val="0"/>
      <w:marTop w:val="0"/>
      <w:marBottom w:val="0"/>
      <w:divBdr>
        <w:top w:val="none" w:sz="0" w:space="0" w:color="auto"/>
        <w:left w:val="none" w:sz="0" w:space="0" w:color="auto"/>
        <w:bottom w:val="none" w:sz="0" w:space="0" w:color="auto"/>
        <w:right w:val="none" w:sz="0" w:space="0" w:color="auto"/>
      </w:divBdr>
      <w:divsChild>
        <w:div w:id="31460760">
          <w:marLeft w:val="1267"/>
          <w:marRight w:val="0"/>
          <w:marTop w:val="0"/>
          <w:marBottom w:val="0"/>
          <w:divBdr>
            <w:top w:val="none" w:sz="0" w:space="0" w:color="auto"/>
            <w:left w:val="none" w:sz="0" w:space="0" w:color="auto"/>
            <w:bottom w:val="none" w:sz="0" w:space="0" w:color="auto"/>
            <w:right w:val="none" w:sz="0" w:space="0" w:color="auto"/>
          </w:divBdr>
        </w:div>
        <w:div w:id="421411934">
          <w:marLeft w:val="1267"/>
          <w:marRight w:val="0"/>
          <w:marTop w:val="0"/>
          <w:marBottom w:val="0"/>
          <w:divBdr>
            <w:top w:val="none" w:sz="0" w:space="0" w:color="auto"/>
            <w:left w:val="none" w:sz="0" w:space="0" w:color="auto"/>
            <w:bottom w:val="none" w:sz="0" w:space="0" w:color="auto"/>
            <w:right w:val="none" w:sz="0" w:space="0" w:color="auto"/>
          </w:divBdr>
        </w:div>
      </w:divsChild>
    </w:div>
    <w:div w:id="174661465">
      <w:bodyDiv w:val="1"/>
      <w:marLeft w:val="0"/>
      <w:marRight w:val="0"/>
      <w:marTop w:val="0"/>
      <w:marBottom w:val="0"/>
      <w:divBdr>
        <w:top w:val="none" w:sz="0" w:space="0" w:color="auto"/>
        <w:left w:val="none" w:sz="0" w:space="0" w:color="auto"/>
        <w:bottom w:val="none" w:sz="0" w:space="0" w:color="auto"/>
        <w:right w:val="none" w:sz="0" w:space="0" w:color="auto"/>
      </w:divBdr>
      <w:divsChild>
        <w:div w:id="25303295">
          <w:marLeft w:val="1267"/>
          <w:marRight w:val="0"/>
          <w:marTop w:val="0"/>
          <w:marBottom w:val="0"/>
          <w:divBdr>
            <w:top w:val="none" w:sz="0" w:space="0" w:color="auto"/>
            <w:left w:val="none" w:sz="0" w:space="0" w:color="auto"/>
            <w:bottom w:val="none" w:sz="0" w:space="0" w:color="auto"/>
            <w:right w:val="none" w:sz="0" w:space="0" w:color="auto"/>
          </w:divBdr>
        </w:div>
      </w:divsChild>
    </w:div>
    <w:div w:id="233245332">
      <w:bodyDiv w:val="1"/>
      <w:marLeft w:val="0"/>
      <w:marRight w:val="0"/>
      <w:marTop w:val="0"/>
      <w:marBottom w:val="0"/>
      <w:divBdr>
        <w:top w:val="none" w:sz="0" w:space="0" w:color="auto"/>
        <w:left w:val="none" w:sz="0" w:space="0" w:color="auto"/>
        <w:bottom w:val="none" w:sz="0" w:space="0" w:color="auto"/>
        <w:right w:val="none" w:sz="0" w:space="0" w:color="auto"/>
      </w:divBdr>
      <w:divsChild>
        <w:div w:id="150995661">
          <w:marLeft w:val="1267"/>
          <w:marRight w:val="0"/>
          <w:marTop w:val="0"/>
          <w:marBottom w:val="0"/>
          <w:divBdr>
            <w:top w:val="none" w:sz="0" w:space="0" w:color="auto"/>
            <w:left w:val="none" w:sz="0" w:space="0" w:color="auto"/>
            <w:bottom w:val="none" w:sz="0" w:space="0" w:color="auto"/>
            <w:right w:val="none" w:sz="0" w:space="0" w:color="auto"/>
          </w:divBdr>
        </w:div>
      </w:divsChild>
    </w:div>
    <w:div w:id="439647568">
      <w:bodyDiv w:val="1"/>
      <w:marLeft w:val="0"/>
      <w:marRight w:val="0"/>
      <w:marTop w:val="0"/>
      <w:marBottom w:val="0"/>
      <w:divBdr>
        <w:top w:val="none" w:sz="0" w:space="0" w:color="auto"/>
        <w:left w:val="none" w:sz="0" w:space="0" w:color="auto"/>
        <w:bottom w:val="none" w:sz="0" w:space="0" w:color="auto"/>
        <w:right w:val="none" w:sz="0" w:space="0" w:color="auto"/>
      </w:divBdr>
    </w:div>
    <w:div w:id="487483690">
      <w:bodyDiv w:val="1"/>
      <w:marLeft w:val="0"/>
      <w:marRight w:val="0"/>
      <w:marTop w:val="0"/>
      <w:marBottom w:val="0"/>
      <w:divBdr>
        <w:top w:val="none" w:sz="0" w:space="0" w:color="auto"/>
        <w:left w:val="none" w:sz="0" w:space="0" w:color="auto"/>
        <w:bottom w:val="none" w:sz="0" w:space="0" w:color="auto"/>
        <w:right w:val="none" w:sz="0" w:space="0" w:color="auto"/>
      </w:divBdr>
    </w:div>
    <w:div w:id="519583608">
      <w:bodyDiv w:val="1"/>
      <w:marLeft w:val="0"/>
      <w:marRight w:val="0"/>
      <w:marTop w:val="0"/>
      <w:marBottom w:val="0"/>
      <w:divBdr>
        <w:top w:val="none" w:sz="0" w:space="0" w:color="auto"/>
        <w:left w:val="none" w:sz="0" w:space="0" w:color="auto"/>
        <w:bottom w:val="none" w:sz="0" w:space="0" w:color="auto"/>
        <w:right w:val="none" w:sz="0" w:space="0" w:color="auto"/>
      </w:divBdr>
      <w:divsChild>
        <w:div w:id="2029915554">
          <w:marLeft w:val="0"/>
          <w:marRight w:val="0"/>
          <w:marTop w:val="0"/>
          <w:marBottom w:val="0"/>
          <w:divBdr>
            <w:top w:val="none" w:sz="0" w:space="0" w:color="auto"/>
            <w:left w:val="none" w:sz="0" w:space="0" w:color="auto"/>
            <w:bottom w:val="none" w:sz="0" w:space="0" w:color="auto"/>
            <w:right w:val="none" w:sz="0" w:space="0" w:color="auto"/>
          </w:divBdr>
          <w:divsChild>
            <w:div w:id="55012940">
              <w:marLeft w:val="0"/>
              <w:marRight w:val="0"/>
              <w:marTop w:val="0"/>
              <w:marBottom w:val="0"/>
              <w:divBdr>
                <w:top w:val="none" w:sz="0" w:space="0" w:color="auto"/>
                <w:left w:val="none" w:sz="0" w:space="0" w:color="auto"/>
                <w:bottom w:val="none" w:sz="0" w:space="0" w:color="auto"/>
                <w:right w:val="none" w:sz="0" w:space="0" w:color="auto"/>
              </w:divBdr>
            </w:div>
            <w:div w:id="152177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236438">
      <w:bodyDiv w:val="1"/>
      <w:marLeft w:val="0"/>
      <w:marRight w:val="0"/>
      <w:marTop w:val="0"/>
      <w:marBottom w:val="0"/>
      <w:divBdr>
        <w:top w:val="none" w:sz="0" w:space="0" w:color="auto"/>
        <w:left w:val="none" w:sz="0" w:space="0" w:color="auto"/>
        <w:bottom w:val="none" w:sz="0" w:space="0" w:color="auto"/>
        <w:right w:val="none" w:sz="0" w:space="0" w:color="auto"/>
      </w:divBdr>
      <w:divsChild>
        <w:div w:id="1670406499">
          <w:marLeft w:val="0"/>
          <w:marRight w:val="0"/>
          <w:marTop w:val="0"/>
          <w:marBottom w:val="0"/>
          <w:divBdr>
            <w:top w:val="none" w:sz="0" w:space="0" w:color="auto"/>
            <w:left w:val="none" w:sz="0" w:space="0" w:color="auto"/>
            <w:bottom w:val="none" w:sz="0" w:space="0" w:color="auto"/>
            <w:right w:val="none" w:sz="0" w:space="0" w:color="auto"/>
          </w:divBdr>
          <w:divsChild>
            <w:div w:id="45024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019353">
      <w:bodyDiv w:val="1"/>
      <w:marLeft w:val="0"/>
      <w:marRight w:val="0"/>
      <w:marTop w:val="0"/>
      <w:marBottom w:val="0"/>
      <w:divBdr>
        <w:top w:val="none" w:sz="0" w:space="0" w:color="auto"/>
        <w:left w:val="none" w:sz="0" w:space="0" w:color="auto"/>
        <w:bottom w:val="none" w:sz="0" w:space="0" w:color="auto"/>
        <w:right w:val="none" w:sz="0" w:space="0" w:color="auto"/>
      </w:divBdr>
      <w:divsChild>
        <w:div w:id="134959544">
          <w:marLeft w:val="1987"/>
          <w:marRight w:val="0"/>
          <w:marTop w:val="0"/>
          <w:marBottom w:val="0"/>
          <w:divBdr>
            <w:top w:val="none" w:sz="0" w:space="0" w:color="auto"/>
            <w:left w:val="none" w:sz="0" w:space="0" w:color="auto"/>
            <w:bottom w:val="none" w:sz="0" w:space="0" w:color="auto"/>
            <w:right w:val="none" w:sz="0" w:space="0" w:color="auto"/>
          </w:divBdr>
        </w:div>
        <w:div w:id="290941603">
          <w:marLeft w:val="1987"/>
          <w:marRight w:val="0"/>
          <w:marTop w:val="0"/>
          <w:marBottom w:val="0"/>
          <w:divBdr>
            <w:top w:val="none" w:sz="0" w:space="0" w:color="auto"/>
            <w:left w:val="none" w:sz="0" w:space="0" w:color="auto"/>
            <w:bottom w:val="none" w:sz="0" w:space="0" w:color="auto"/>
            <w:right w:val="none" w:sz="0" w:space="0" w:color="auto"/>
          </w:divBdr>
        </w:div>
        <w:div w:id="375548006">
          <w:marLeft w:val="1987"/>
          <w:marRight w:val="0"/>
          <w:marTop w:val="0"/>
          <w:marBottom w:val="0"/>
          <w:divBdr>
            <w:top w:val="none" w:sz="0" w:space="0" w:color="auto"/>
            <w:left w:val="none" w:sz="0" w:space="0" w:color="auto"/>
            <w:bottom w:val="none" w:sz="0" w:space="0" w:color="auto"/>
            <w:right w:val="none" w:sz="0" w:space="0" w:color="auto"/>
          </w:divBdr>
        </w:div>
        <w:div w:id="580022555">
          <w:marLeft w:val="1987"/>
          <w:marRight w:val="0"/>
          <w:marTop w:val="0"/>
          <w:marBottom w:val="0"/>
          <w:divBdr>
            <w:top w:val="none" w:sz="0" w:space="0" w:color="auto"/>
            <w:left w:val="none" w:sz="0" w:space="0" w:color="auto"/>
            <w:bottom w:val="none" w:sz="0" w:space="0" w:color="auto"/>
            <w:right w:val="none" w:sz="0" w:space="0" w:color="auto"/>
          </w:divBdr>
        </w:div>
        <w:div w:id="689339921">
          <w:marLeft w:val="1987"/>
          <w:marRight w:val="0"/>
          <w:marTop w:val="0"/>
          <w:marBottom w:val="0"/>
          <w:divBdr>
            <w:top w:val="none" w:sz="0" w:space="0" w:color="auto"/>
            <w:left w:val="none" w:sz="0" w:space="0" w:color="auto"/>
            <w:bottom w:val="none" w:sz="0" w:space="0" w:color="auto"/>
            <w:right w:val="none" w:sz="0" w:space="0" w:color="auto"/>
          </w:divBdr>
        </w:div>
        <w:div w:id="832453388">
          <w:marLeft w:val="1987"/>
          <w:marRight w:val="0"/>
          <w:marTop w:val="0"/>
          <w:marBottom w:val="0"/>
          <w:divBdr>
            <w:top w:val="none" w:sz="0" w:space="0" w:color="auto"/>
            <w:left w:val="none" w:sz="0" w:space="0" w:color="auto"/>
            <w:bottom w:val="none" w:sz="0" w:space="0" w:color="auto"/>
            <w:right w:val="none" w:sz="0" w:space="0" w:color="auto"/>
          </w:divBdr>
        </w:div>
        <w:div w:id="1139299004">
          <w:marLeft w:val="1987"/>
          <w:marRight w:val="0"/>
          <w:marTop w:val="0"/>
          <w:marBottom w:val="0"/>
          <w:divBdr>
            <w:top w:val="none" w:sz="0" w:space="0" w:color="auto"/>
            <w:left w:val="none" w:sz="0" w:space="0" w:color="auto"/>
            <w:bottom w:val="none" w:sz="0" w:space="0" w:color="auto"/>
            <w:right w:val="none" w:sz="0" w:space="0" w:color="auto"/>
          </w:divBdr>
        </w:div>
        <w:div w:id="1373535615">
          <w:marLeft w:val="1987"/>
          <w:marRight w:val="0"/>
          <w:marTop w:val="0"/>
          <w:marBottom w:val="0"/>
          <w:divBdr>
            <w:top w:val="none" w:sz="0" w:space="0" w:color="auto"/>
            <w:left w:val="none" w:sz="0" w:space="0" w:color="auto"/>
            <w:bottom w:val="none" w:sz="0" w:space="0" w:color="auto"/>
            <w:right w:val="none" w:sz="0" w:space="0" w:color="auto"/>
          </w:divBdr>
        </w:div>
        <w:div w:id="1753359308">
          <w:marLeft w:val="1267"/>
          <w:marRight w:val="0"/>
          <w:marTop w:val="0"/>
          <w:marBottom w:val="0"/>
          <w:divBdr>
            <w:top w:val="none" w:sz="0" w:space="0" w:color="auto"/>
            <w:left w:val="none" w:sz="0" w:space="0" w:color="auto"/>
            <w:bottom w:val="none" w:sz="0" w:space="0" w:color="auto"/>
            <w:right w:val="none" w:sz="0" w:space="0" w:color="auto"/>
          </w:divBdr>
        </w:div>
      </w:divsChild>
    </w:div>
    <w:div w:id="971524537">
      <w:bodyDiv w:val="1"/>
      <w:marLeft w:val="0"/>
      <w:marRight w:val="0"/>
      <w:marTop w:val="0"/>
      <w:marBottom w:val="0"/>
      <w:divBdr>
        <w:top w:val="none" w:sz="0" w:space="0" w:color="auto"/>
        <w:left w:val="none" w:sz="0" w:space="0" w:color="auto"/>
        <w:bottom w:val="none" w:sz="0" w:space="0" w:color="auto"/>
        <w:right w:val="none" w:sz="0" w:space="0" w:color="auto"/>
      </w:divBdr>
    </w:div>
    <w:div w:id="1225527097">
      <w:bodyDiv w:val="1"/>
      <w:marLeft w:val="0"/>
      <w:marRight w:val="0"/>
      <w:marTop w:val="0"/>
      <w:marBottom w:val="0"/>
      <w:divBdr>
        <w:top w:val="none" w:sz="0" w:space="0" w:color="auto"/>
        <w:left w:val="none" w:sz="0" w:space="0" w:color="auto"/>
        <w:bottom w:val="none" w:sz="0" w:space="0" w:color="auto"/>
        <w:right w:val="none" w:sz="0" w:space="0" w:color="auto"/>
      </w:divBdr>
    </w:div>
    <w:div w:id="1242522992">
      <w:bodyDiv w:val="1"/>
      <w:marLeft w:val="0"/>
      <w:marRight w:val="0"/>
      <w:marTop w:val="0"/>
      <w:marBottom w:val="0"/>
      <w:divBdr>
        <w:top w:val="none" w:sz="0" w:space="0" w:color="auto"/>
        <w:left w:val="none" w:sz="0" w:space="0" w:color="auto"/>
        <w:bottom w:val="none" w:sz="0" w:space="0" w:color="auto"/>
        <w:right w:val="none" w:sz="0" w:space="0" w:color="auto"/>
      </w:divBdr>
      <w:divsChild>
        <w:div w:id="388043726">
          <w:marLeft w:val="1267"/>
          <w:marRight w:val="0"/>
          <w:marTop w:val="0"/>
          <w:marBottom w:val="0"/>
          <w:divBdr>
            <w:top w:val="none" w:sz="0" w:space="0" w:color="auto"/>
            <w:left w:val="none" w:sz="0" w:space="0" w:color="auto"/>
            <w:bottom w:val="none" w:sz="0" w:space="0" w:color="auto"/>
            <w:right w:val="none" w:sz="0" w:space="0" w:color="auto"/>
          </w:divBdr>
        </w:div>
        <w:div w:id="1498768289">
          <w:marLeft w:val="1267"/>
          <w:marRight w:val="0"/>
          <w:marTop w:val="0"/>
          <w:marBottom w:val="0"/>
          <w:divBdr>
            <w:top w:val="none" w:sz="0" w:space="0" w:color="auto"/>
            <w:left w:val="none" w:sz="0" w:space="0" w:color="auto"/>
            <w:bottom w:val="none" w:sz="0" w:space="0" w:color="auto"/>
            <w:right w:val="none" w:sz="0" w:space="0" w:color="auto"/>
          </w:divBdr>
        </w:div>
        <w:div w:id="1574848573">
          <w:marLeft w:val="1267"/>
          <w:marRight w:val="0"/>
          <w:marTop w:val="0"/>
          <w:marBottom w:val="0"/>
          <w:divBdr>
            <w:top w:val="none" w:sz="0" w:space="0" w:color="auto"/>
            <w:left w:val="none" w:sz="0" w:space="0" w:color="auto"/>
            <w:bottom w:val="none" w:sz="0" w:space="0" w:color="auto"/>
            <w:right w:val="none" w:sz="0" w:space="0" w:color="auto"/>
          </w:divBdr>
        </w:div>
      </w:divsChild>
    </w:div>
    <w:div w:id="1244679677">
      <w:bodyDiv w:val="1"/>
      <w:marLeft w:val="0"/>
      <w:marRight w:val="0"/>
      <w:marTop w:val="0"/>
      <w:marBottom w:val="0"/>
      <w:divBdr>
        <w:top w:val="none" w:sz="0" w:space="0" w:color="auto"/>
        <w:left w:val="none" w:sz="0" w:space="0" w:color="auto"/>
        <w:bottom w:val="none" w:sz="0" w:space="0" w:color="auto"/>
        <w:right w:val="none" w:sz="0" w:space="0" w:color="auto"/>
      </w:divBdr>
      <w:divsChild>
        <w:div w:id="2088575414">
          <w:marLeft w:val="1267"/>
          <w:marRight w:val="0"/>
          <w:marTop w:val="0"/>
          <w:marBottom w:val="0"/>
          <w:divBdr>
            <w:top w:val="none" w:sz="0" w:space="0" w:color="auto"/>
            <w:left w:val="none" w:sz="0" w:space="0" w:color="auto"/>
            <w:bottom w:val="none" w:sz="0" w:space="0" w:color="auto"/>
            <w:right w:val="none" w:sz="0" w:space="0" w:color="auto"/>
          </w:divBdr>
        </w:div>
      </w:divsChild>
    </w:div>
    <w:div w:id="1304115075">
      <w:bodyDiv w:val="1"/>
      <w:marLeft w:val="0"/>
      <w:marRight w:val="0"/>
      <w:marTop w:val="0"/>
      <w:marBottom w:val="0"/>
      <w:divBdr>
        <w:top w:val="none" w:sz="0" w:space="0" w:color="auto"/>
        <w:left w:val="none" w:sz="0" w:space="0" w:color="auto"/>
        <w:bottom w:val="none" w:sz="0" w:space="0" w:color="auto"/>
        <w:right w:val="none" w:sz="0" w:space="0" w:color="auto"/>
      </w:divBdr>
    </w:div>
    <w:div w:id="1364744649">
      <w:bodyDiv w:val="1"/>
      <w:marLeft w:val="0"/>
      <w:marRight w:val="0"/>
      <w:marTop w:val="0"/>
      <w:marBottom w:val="0"/>
      <w:divBdr>
        <w:top w:val="none" w:sz="0" w:space="0" w:color="auto"/>
        <w:left w:val="none" w:sz="0" w:space="0" w:color="auto"/>
        <w:bottom w:val="none" w:sz="0" w:space="0" w:color="auto"/>
        <w:right w:val="none" w:sz="0" w:space="0" w:color="auto"/>
      </w:divBdr>
      <w:divsChild>
        <w:div w:id="198787566">
          <w:marLeft w:val="0"/>
          <w:marRight w:val="0"/>
          <w:marTop w:val="0"/>
          <w:marBottom w:val="0"/>
          <w:divBdr>
            <w:top w:val="none" w:sz="0" w:space="0" w:color="auto"/>
            <w:left w:val="none" w:sz="0" w:space="0" w:color="auto"/>
            <w:bottom w:val="none" w:sz="0" w:space="0" w:color="auto"/>
            <w:right w:val="none" w:sz="0" w:space="0" w:color="auto"/>
          </w:divBdr>
          <w:divsChild>
            <w:div w:id="191176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315329">
      <w:bodyDiv w:val="1"/>
      <w:marLeft w:val="0"/>
      <w:marRight w:val="0"/>
      <w:marTop w:val="0"/>
      <w:marBottom w:val="0"/>
      <w:divBdr>
        <w:top w:val="none" w:sz="0" w:space="0" w:color="auto"/>
        <w:left w:val="none" w:sz="0" w:space="0" w:color="auto"/>
        <w:bottom w:val="none" w:sz="0" w:space="0" w:color="auto"/>
        <w:right w:val="none" w:sz="0" w:space="0" w:color="auto"/>
      </w:divBdr>
      <w:divsChild>
        <w:div w:id="366570806">
          <w:marLeft w:val="0"/>
          <w:marRight w:val="0"/>
          <w:marTop w:val="0"/>
          <w:marBottom w:val="0"/>
          <w:divBdr>
            <w:top w:val="none" w:sz="0" w:space="0" w:color="auto"/>
            <w:left w:val="none" w:sz="0" w:space="0" w:color="auto"/>
            <w:bottom w:val="none" w:sz="0" w:space="0" w:color="auto"/>
            <w:right w:val="none" w:sz="0" w:space="0" w:color="auto"/>
          </w:divBdr>
          <w:divsChild>
            <w:div w:id="61876060">
              <w:marLeft w:val="0"/>
              <w:marRight w:val="0"/>
              <w:marTop w:val="0"/>
              <w:marBottom w:val="0"/>
              <w:divBdr>
                <w:top w:val="none" w:sz="0" w:space="0" w:color="auto"/>
                <w:left w:val="none" w:sz="0" w:space="0" w:color="auto"/>
                <w:bottom w:val="none" w:sz="0" w:space="0" w:color="auto"/>
                <w:right w:val="none" w:sz="0" w:space="0" w:color="auto"/>
              </w:divBdr>
            </w:div>
            <w:div w:id="392317864">
              <w:marLeft w:val="0"/>
              <w:marRight w:val="0"/>
              <w:marTop w:val="0"/>
              <w:marBottom w:val="0"/>
              <w:divBdr>
                <w:top w:val="none" w:sz="0" w:space="0" w:color="auto"/>
                <w:left w:val="none" w:sz="0" w:space="0" w:color="auto"/>
                <w:bottom w:val="none" w:sz="0" w:space="0" w:color="auto"/>
                <w:right w:val="none" w:sz="0" w:space="0" w:color="auto"/>
              </w:divBdr>
            </w:div>
            <w:div w:id="97052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449871">
      <w:bodyDiv w:val="1"/>
      <w:marLeft w:val="0"/>
      <w:marRight w:val="0"/>
      <w:marTop w:val="0"/>
      <w:marBottom w:val="0"/>
      <w:divBdr>
        <w:top w:val="none" w:sz="0" w:space="0" w:color="auto"/>
        <w:left w:val="none" w:sz="0" w:space="0" w:color="auto"/>
        <w:bottom w:val="none" w:sz="0" w:space="0" w:color="auto"/>
        <w:right w:val="none" w:sz="0" w:space="0" w:color="auto"/>
      </w:divBdr>
    </w:div>
    <w:div w:id="1753041857">
      <w:bodyDiv w:val="1"/>
      <w:marLeft w:val="0"/>
      <w:marRight w:val="0"/>
      <w:marTop w:val="0"/>
      <w:marBottom w:val="0"/>
      <w:divBdr>
        <w:top w:val="none" w:sz="0" w:space="0" w:color="auto"/>
        <w:left w:val="none" w:sz="0" w:space="0" w:color="auto"/>
        <w:bottom w:val="none" w:sz="0" w:space="0" w:color="auto"/>
        <w:right w:val="none" w:sz="0" w:space="0" w:color="auto"/>
      </w:divBdr>
    </w:div>
    <w:div w:id="1869294872">
      <w:bodyDiv w:val="1"/>
      <w:marLeft w:val="0"/>
      <w:marRight w:val="0"/>
      <w:marTop w:val="0"/>
      <w:marBottom w:val="0"/>
      <w:divBdr>
        <w:top w:val="none" w:sz="0" w:space="0" w:color="auto"/>
        <w:left w:val="none" w:sz="0" w:space="0" w:color="auto"/>
        <w:bottom w:val="none" w:sz="0" w:space="0" w:color="auto"/>
        <w:right w:val="none" w:sz="0" w:space="0" w:color="auto"/>
      </w:divBdr>
      <w:divsChild>
        <w:div w:id="230434109">
          <w:marLeft w:val="1440"/>
          <w:marRight w:val="0"/>
          <w:marTop w:val="0"/>
          <w:marBottom w:val="0"/>
          <w:divBdr>
            <w:top w:val="none" w:sz="0" w:space="0" w:color="auto"/>
            <w:left w:val="none" w:sz="0" w:space="0" w:color="auto"/>
            <w:bottom w:val="none" w:sz="0" w:space="0" w:color="auto"/>
            <w:right w:val="none" w:sz="0" w:space="0" w:color="auto"/>
          </w:divBdr>
        </w:div>
        <w:div w:id="690840563">
          <w:marLeft w:val="1440"/>
          <w:marRight w:val="0"/>
          <w:marTop w:val="0"/>
          <w:marBottom w:val="0"/>
          <w:divBdr>
            <w:top w:val="none" w:sz="0" w:space="0" w:color="auto"/>
            <w:left w:val="none" w:sz="0" w:space="0" w:color="auto"/>
            <w:bottom w:val="none" w:sz="0" w:space="0" w:color="auto"/>
            <w:right w:val="none" w:sz="0" w:space="0" w:color="auto"/>
          </w:divBdr>
        </w:div>
        <w:div w:id="916939309">
          <w:marLeft w:val="1440"/>
          <w:marRight w:val="0"/>
          <w:marTop w:val="0"/>
          <w:marBottom w:val="0"/>
          <w:divBdr>
            <w:top w:val="none" w:sz="0" w:space="0" w:color="auto"/>
            <w:left w:val="none" w:sz="0" w:space="0" w:color="auto"/>
            <w:bottom w:val="none" w:sz="0" w:space="0" w:color="auto"/>
            <w:right w:val="none" w:sz="0" w:space="0" w:color="auto"/>
          </w:divBdr>
        </w:div>
      </w:divsChild>
    </w:div>
    <w:div w:id="2037384971">
      <w:bodyDiv w:val="1"/>
      <w:marLeft w:val="0"/>
      <w:marRight w:val="0"/>
      <w:marTop w:val="0"/>
      <w:marBottom w:val="0"/>
      <w:divBdr>
        <w:top w:val="none" w:sz="0" w:space="0" w:color="auto"/>
        <w:left w:val="none" w:sz="0" w:space="0" w:color="auto"/>
        <w:bottom w:val="none" w:sz="0" w:space="0" w:color="auto"/>
        <w:right w:val="none" w:sz="0" w:space="0" w:color="auto"/>
      </w:divBdr>
    </w:div>
    <w:div w:id="211230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1BED2-D6CC-4DE5-914A-A73F9F89D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1174</Words>
  <Characters>6697</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WGDPP Report for the 40th Session</vt:lpstr>
      <vt:lpstr>WGDPP Report for the 40th Session</vt:lpstr>
    </vt:vector>
  </TitlesOfParts>
  <Company>방재연구소</Company>
  <LinksUpToDate>false</LinksUpToDate>
  <CharactersWithSpaces>7856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WGDPP Report for the 40th Session</dc:title>
  <dc:creator>김지태</dc:creator>
  <cp:lastModifiedBy>User</cp:lastModifiedBy>
  <cp:revision>4</cp:revision>
  <cp:lastPrinted>2012-12-04T03:55:00Z</cp:lastPrinted>
  <dcterms:created xsi:type="dcterms:W3CDTF">2013-01-31T03:14:00Z</dcterms:created>
  <dcterms:modified xsi:type="dcterms:W3CDTF">2013-02-12T15:46:00Z</dcterms:modified>
</cp:coreProperties>
</file>